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913348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913348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913348">
        <w:rPr>
          <w:rFonts w:asciiTheme="minorHAnsi" w:hAnsiTheme="minorHAnsi"/>
        </w:rPr>
        <w:tab/>
      </w: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913348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913348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913348" w:rsidRDefault="002B0F25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913348">
        <w:rPr>
          <w:rFonts w:asciiTheme="minorHAnsi" w:hAnsiTheme="minorHAnsi"/>
          <w:bCs/>
          <w:caps/>
          <w:color w:val="365F91"/>
          <w:sz w:val="44"/>
          <w:szCs w:val="44"/>
        </w:rPr>
        <w:t>Gęstość</w:t>
      </w:r>
    </w:p>
    <w:p w:rsidR="00693221" w:rsidRPr="00913348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913348">
        <w:rPr>
          <w:rFonts w:asciiTheme="minorHAnsi" w:hAnsiTheme="minorHAnsi"/>
        </w:rPr>
        <w:tab/>
      </w: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2B0F25" w:rsidRPr="00913348" w:rsidRDefault="002B0F25" w:rsidP="00C274C7">
      <w:pPr>
        <w:pStyle w:val="Nagwek1"/>
      </w:pPr>
      <w:r w:rsidRPr="00913348">
        <w:lastRenderedPageBreak/>
        <w:t>Gęstość – scenariusz lekcji</w:t>
      </w:r>
    </w:p>
    <w:p w:rsidR="002B0F25" w:rsidRPr="00913348" w:rsidRDefault="002B0F25" w:rsidP="00C274C7">
      <w:pPr>
        <w:pStyle w:val="Paragraph1"/>
      </w:pPr>
      <w:r w:rsidRPr="00913348">
        <w:rPr>
          <w:b/>
          <w:bCs/>
        </w:rPr>
        <w:t>Czas</w:t>
      </w:r>
      <w:r w:rsidRPr="00913348">
        <w:rPr>
          <w:bCs/>
        </w:rPr>
        <w:t>:</w:t>
      </w:r>
      <w:r w:rsidRPr="00913348">
        <w:t xml:space="preserve"> 135 minut</w:t>
      </w:r>
    </w:p>
    <w:p w:rsidR="002B0F25" w:rsidRPr="00913348" w:rsidRDefault="0077620C" w:rsidP="0077620C">
      <w:pPr>
        <w:pStyle w:val="Paragraph1"/>
        <w:spacing w:after="0"/>
        <w:rPr>
          <w:b/>
        </w:rPr>
      </w:pPr>
      <w:r>
        <w:rPr>
          <w:b/>
        </w:rPr>
        <w:t>Cele ogólne</w:t>
      </w:r>
    </w:p>
    <w:p w:rsidR="002B0F25" w:rsidRPr="00913348" w:rsidRDefault="002B0F25" w:rsidP="0077620C">
      <w:pPr>
        <w:pStyle w:val="Bullets1"/>
        <w:spacing w:after="0"/>
        <w:rPr>
          <w:b/>
        </w:rPr>
      </w:pPr>
      <w:r w:rsidRPr="00913348">
        <w:t>Wprowadzenie pojęcia gęstości i</w:t>
      </w:r>
      <w:r w:rsidR="00357CE3" w:rsidRPr="00913348">
        <w:t xml:space="preserve"> </w:t>
      </w:r>
      <w:r w:rsidRPr="00913348">
        <w:t>jednostki gęstości.</w:t>
      </w:r>
    </w:p>
    <w:p w:rsidR="002B0F25" w:rsidRPr="00F94BAC" w:rsidRDefault="00C3763A" w:rsidP="0077620C">
      <w:pPr>
        <w:pStyle w:val="Bullets1"/>
        <w:spacing w:after="0"/>
        <w:rPr>
          <w:b/>
        </w:rPr>
      </w:pPr>
      <w:r>
        <w:t>Ćwiczenia w przekształcaniu wz</w:t>
      </w:r>
      <w:r w:rsidR="00031A45">
        <w:t>o</w:t>
      </w:r>
      <w:r>
        <w:t>rów i rozwiązywaniu zadań rachunkowych dotyczących gęstości</w:t>
      </w:r>
      <w:r w:rsidR="0077620C">
        <w:t>.</w:t>
      </w:r>
    </w:p>
    <w:p w:rsidR="00F94BAC" w:rsidRPr="00F94BAC" w:rsidRDefault="00F94BAC" w:rsidP="00357CE3">
      <w:pPr>
        <w:pStyle w:val="Bullets1"/>
        <w:rPr>
          <w:b/>
        </w:rPr>
      </w:pPr>
      <w:r>
        <w:t>Doświadczalne wynaczanie gęstości substancji w różnych stanach skupienia</w:t>
      </w:r>
      <w:r w:rsidR="0077620C">
        <w:t>.</w:t>
      </w:r>
    </w:p>
    <w:p w:rsidR="00F94BAC" w:rsidRPr="00913348" w:rsidRDefault="00F94BAC" w:rsidP="00357CE3">
      <w:pPr>
        <w:pStyle w:val="Bullets1"/>
        <w:rPr>
          <w:b/>
        </w:rPr>
      </w:pPr>
      <w:r>
        <w:t xml:space="preserve">Kształtowanie umiejętności właściwego przeprowadzania eksperymentu i </w:t>
      </w:r>
      <w:r w:rsidR="002569C9">
        <w:t xml:space="preserve">poprawnego </w:t>
      </w:r>
      <w:r>
        <w:t>wyciągania wniosków.</w:t>
      </w:r>
    </w:p>
    <w:p w:rsidR="002B0F25" w:rsidRPr="00913348" w:rsidRDefault="002B0F25" w:rsidP="0077620C">
      <w:pPr>
        <w:pStyle w:val="Paragraph1"/>
        <w:spacing w:after="0"/>
        <w:rPr>
          <w:b/>
        </w:rPr>
      </w:pPr>
      <w:r w:rsidRPr="00913348">
        <w:rPr>
          <w:b/>
        </w:rPr>
        <w:t>Cele szczegółowe – uczeń:</w:t>
      </w:r>
    </w:p>
    <w:p w:rsidR="00143A7B" w:rsidRDefault="0077620C" w:rsidP="0077620C">
      <w:pPr>
        <w:pStyle w:val="Bullets1"/>
        <w:spacing w:after="0"/>
      </w:pPr>
      <w:r>
        <w:t xml:space="preserve">wyjaśnia znaczenie </w:t>
      </w:r>
      <w:r w:rsidR="00143A7B">
        <w:t>pojęci</w:t>
      </w:r>
      <w:r>
        <w:t>a</w:t>
      </w:r>
      <w:r w:rsidR="00143A7B">
        <w:t xml:space="preserve"> gęstości</w:t>
      </w:r>
      <w:r>
        <w:t xml:space="preserve">; informuje, </w:t>
      </w:r>
      <w:r w:rsidR="00143A7B">
        <w:t>w jakim celu wprowadza się tę wielkość fizyczną</w:t>
      </w:r>
      <w:r w:rsidR="002B0F25" w:rsidRPr="00913348">
        <w:t>,</w:t>
      </w:r>
    </w:p>
    <w:p w:rsidR="002B0F25" w:rsidRPr="00913348" w:rsidRDefault="002B0F25" w:rsidP="0077620C">
      <w:pPr>
        <w:pStyle w:val="Bullets1"/>
        <w:spacing w:after="0"/>
      </w:pPr>
      <w:r w:rsidRPr="00913348">
        <w:t xml:space="preserve"> podaje jednostkę gęstości w układzie SI,</w:t>
      </w:r>
    </w:p>
    <w:p w:rsidR="002B0F25" w:rsidRPr="00913348" w:rsidRDefault="002B0F25" w:rsidP="00357CE3">
      <w:pPr>
        <w:pStyle w:val="Bullets1"/>
      </w:pPr>
      <w:r w:rsidRPr="00913348">
        <w:t>przelicza jednostki gę</w:t>
      </w:r>
      <w:r w:rsidR="00143A7B">
        <w:t xml:space="preserve">stości oraz masy i </w:t>
      </w:r>
      <w:r w:rsidR="0077620C">
        <w:t>o</w:t>
      </w:r>
      <w:r w:rsidR="00143A7B">
        <w:t>bjętości</w:t>
      </w:r>
      <w:r w:rsidR="0077620C">
        <w:t>,</w:t>
      </w:r>
    </w:p>
    <w:p w:rsidR="002B0F25" w:rsidRDefault="002B0F25" w:rsidP="00357CE3">
      <w:pPr>
        <w:pStyle w:val="Bullets1"/>
      </w:pPr>
      <w:r w:rsidRPr="00913348">
        <w:t>wyjaśnia, dlaczego ciała zbudowane z różnych substancji różnią się gęstością,</w:t>
      </w:r>
    </w:p>
    <w:p w:rsidR="005A1BF3" w:rsidRDefault="00143A7B" w:rsidP="00357CE3">
      <w:pPr>
        <w:pStyle w:val="Bullets1"/>
      </w:pPr>
      <w:r>
        <w:t>przekształcając wzór na gęstość ciała, wyznacza z niego masę oraz objętość</w:t>
      </w:r>
      <w:r w:rsidR="0077620C">
        <w:t>,</w:t>
      </w:r>
    </w:p>
    <w:p w:rsidR="00143A7B" w:rsidRPr="00913348" w:rsidRDefault="00143A7B" w:rsidP="00357CE3">
      <w:pPr>
        <w:pStyle w:val="Bullets1"/>
      </w:pPr>
      <w:r>
        <w:t>rozwiązuje zadania rachunkowe związane z pojęciem gęstości</w:t>
      </w:r>
      <w:r w:rsidR="0077620C">
        <w:t>,</w:t>
      </w:r>
    </w:p>
    <w:p w:rsidR="00143A7B" w:rsidRPr="005A59BC" w:rsidRDefault="00D90D08" w:rsidP="00D90D08">
      <w:pPr>
        <w:pStyle w:val="Bullets1"/>
        <w:rPr>
          <w:spacing w:val="-4"/>
        </w:rPr>
      </w:pPr>
      <w:r>
        <w:t>w</w:t>
      </w:r>
      <w:r w:rsidR="0077620C">
        <w:t xml:space="preserve">yjaśnia, </w:t>
      </w:r>
      <w:r>
        <w:t xml:space="preserve">w jaki sposób </w:t>
      </w:r>
      <w:r w:rsidR="0077620C">
        <w:t xml:space="preserve">można </w:t>
      </w:r>
      <w:r>
        <w:t>wyznaczyć gęstość ciała stałego o regularnych i nieregularnych kształtach</w:t>
      </w:r>
      <w:r w:rsidR="0032570D">
        <w:t xml:space="preserve"> oraz gęstość cieczy</w:t>
      </w:r>
      <w:r w:rsidR="0077620C">
        <w:t>,</w:t>
      </w:r>
    </w:p>
    <w:p w:rsidR="0032570D" w:rsidRPr="001355B3" w:rsidRDefault="0032570D" w:rsidP="0032570D">
      <w:pPr>
        <w:pStyle w:val="Bullets1"/>
      </w:pPr>
      <w:r w:rsidRPr="00913348">
        <w:t xml:space="preserve">wyznacza gęstość substancji, z jakiej wykonano przedmiot w kształcie prostopadłościanu, walca lub kuli, </w:t>
      </w:r>
      <w:r w:rsidRPr="00913348">
        <w:rPr>
          <w:spacing w:val="-4"/>
        </w:rPr>
        <w:t>za pomocą wagi i linijki</w:t>
      </w:r>
      <w:r w:rsidR="0077620C">
        <w:rPr>
          <w:spacing w:val="-4"/>
        </w:rPr>
        <w:t>,</w:t>
      </w:r>
    </w:p>
    <w:p w:rsidR="002B0F25" w:rsidRPr="00913348" w:rsidRDefault="002B0F25" w:rsidP="00357CE3">
      <w:pPr>
        <w:pStyle w:val="Bullets1"/>
      </w:pPr>
      <w:r w:rsidRPr="00913348">
        <w:t>zapisuje w tabeli wyniki pomiarów, opisuje przebieg doświadczenia, wyjaśnia funkcje użytych przyrządów,</w:t>
      </w:r>
    </w:p>
    <w:p w:rsidR="002B0F25" w:rsidRPr="005A59BC" w:rsidRDefault="002B0F25" w:rsidP="00357CE3">
      <w:pPr>
        <w:pStyle w:val="Bullets1"/>
      </w:pPr>
      <w:r w:rsidRPr="00913348">
        <w:t>na podstawie wyników pomiarów wyznacza gęstość cieczy i ciał stałych; krytycznie ocenia wyniki pomia</w:t>
      </w:r>
      <w:r w:rsidRPr="00913348">
        <w:rPr>
          <w:spacing w:val="-4"/>
        </w:rPr>
        <w:t>rów, doświadczeń i obliczeń,</w:t>
      </w:r>
    </w:p>
    <w:p w:rsidR="005A59BC" w:rsidRPr="00913348" w:rsidRDefault="005A59BC" w:rsidP="00357CE3">
      <w:pPr>
        <w:pStyle w:val="Bullets1"/>
      </w:pPr>
      <w:r>
        <w:rPr>
          <w:spacing w:val="-4"/>
        </w:rPr>
        <w:t>szacuje niepewność pomiarową w przeprowadzonym doświadczeniu</w:t>
      </w:r>
      <w:r w:rsidR="0077620C">
        <w:rPr>
          <w:spacing w:val="-4"/>
        </w:rPr>
        <w:t>,</w:t>
      </w:r>
    </w:p>
    <w:p w:rsidR="002B0F25" w:rsidRPr="00913348" w:rsidRDefault="002B0F25" w:rsidP="00357CE3">
      <w:pPr>
        <w:pStyle w:val="Bullets1"/>
      </w:pPr>
      <w:r w:rsidRPr="00913348">
        <w:t>posługuje się tabelami wielkości fizycznych do określenia (odczytu) gęstości substancji</w:t>
      </w:r>
      <w:r w:rsidR="0077620C">
        <w:t>.</w:t>
      </w:r>
    </w:p>
    <w:p w:rsidR="002B0F25" w:rsidRPr="00913348" w:rsidRDefault="002B0F25" w:rsidP="0077620C">
      <w:pPr>
        <w:pStyle w:val="Paragraph1"/>
        <w:spacing w:after="0"/>
        <w:rPr>
          <w:b/>
        </w:rPr>
      </w:pPr>
      <w:r w:rsidRPr="00913348">
        <w:rPr>
          <w:b/>
        </w:rPr>
        <w:t>Metody:</w:t>
      </w:r>
    </w:p>
    <w:p w:rsidR="002B0F25" w:rsidRPr="00913348" w:rsidRDefault="002B0F25" w:rsidP="0077620C">
      <w:pPr>
        <w:pStyle w:val="Bullets1"/>
        <w:spacing w:after="0"/>
      </w:pPr>
      <w:r w:rsidRPr="00913348">
        <w:t>pokaz,</w:t>
      </w:r>
    </w:p>
    <w:p w:rsidR="002B0F25" w:rsidRPr="00913348" w:rsidRDefault="002B0F25" w:rsidP="0077620C">
      <w:pPr>
        <w:pStyle w:val="Bullets1"/>
        <w:spacing w:after="0"/>
      </w:pPr>
      <w:r w:rsidRPr="00913348">
        <w:t>obserwacje,</w:t>
      </w:r>
    </w:p>
    <w:p w:rsidR="002B0F25" w:rsidRPr="00913348" w:rsidRDefault="002B0F25" w:rsidP="00357CE3">
      <w:pPr>
        <w:pStyle w:val="Bullets1"/>
      </w:pPr>
      <w:r w:rsidRPr="00913348">
        <w:t>doświadczenia,</w:t>
      </w:r>
    </w:p>
    <w:p w:rsidR="002B0F25" w:rsidRPr="00913348" w:rsidRDefault="002B0F25" w:rsidP="00357CE3">
      <w:pPr>
        <w:pStyle w:val="Bullets1"/>
      </w:pPr>
      <w:r w:rsidRPr="00913348">
        <w:t>rozwiązywanie zadań,</w:t>
      </w:r>
    </w:p>
    <w:p w:rsidR="002B0F25" w:rsidRDefault="002B0F25" w:rsidP="00357CE3">
      <w:pPr>
        <w:pStyle w:val="Bullets1"/>
      </w:pPr>
      <w:r w:rsidRPr="00913348">
        <w:t>pogadanka.</w:t>
      </w:r>
    </w:p>
    <w:p w:rsidR="0077620C" w:rsidRPr="00913348" w:rsidRDefault="0077620C" w:rsidP="0077620C">
      <w:pPr>
        <w:pStyle w:val="Bullets1"/>
        <w:numPr>
          <w:ilvl w:val="0"/>
          <w:numId w:val="0"/>
        </w:numPr>
        <w:ind w:left="284"/>
      </w:pPr>
    </w:p>
    <w:p w:rsidR="002B0F25" w:rsidRPr="00913348" w:rsidRDefault="002B0F25" w:rsidP="0077620C">
      <w:pPr>
        <w:pStyle w:val="Paragraph1"/>
        <w:spacing w:after="0"/>
        <w:rPr>
          <w:b/>
        </w:rPr>
      </w:pPr>
      <w:r w:rsidRPr="00913348">
        <w:rPr>
          <w:b/>
        </w:rPr>
        <w:lastRenderedPageBreak/>
        <w:t>Formy pracy:</w:t>
      </w:r>
    </w:p>
    <w:p w:rsidR="002B0F25" w:rsidRPr="00913348" w:rsidRDefault="002B0F25" w:rsidP="0077620C">
      <w:pPr>
        <w:pStyle w:val="Bullets1"/>
        <w:spacing w:after="0"/>
      </w:pPr>
      <w:r w:rsidRPr="00913348">
        <w:t>praca zbiorowa (z całą klasą),</w:t>
      </w:r>
    </w:p>
    <w:p w:rsidR="002B0F25" w:rsidRPr="00913348" w:rsidRDefault="002B0F25" w:rsidP="0077620C">
      <w:pPr>
        <w:pStyle w:val="Bullets1"/>
        <w:spacing w:after="0"/>
      </w:pPr>
      <w:r w:rsidRPr="00913348">
        <w:t>praca indywidualna,</w:t>
      </w:r>
    </w:p>
    <w:p w:rsidR="002B0F25" w:rsidRPr="00913348" w:rsidRDefault="002B0F25" w:rsidP="00357CE3">
      <w:pPr>
        <w:pStyle w:val="Bullets1"/>
      </w:pPr>
      <w:r w:rsidRPr="00913348">
        <w:t>praca w grupach.</w:t>
      </w:r>
    </w:p>
    <w:p w:rsidR="002B0F25" w:rsidRPr="00913348" w:rsidRDefault="002B0F25" w:rsidP="0077620C">
      <w:pPr>
        <w:pStyle w:val="Paragraph1"/>
        <w:spacing w:after="0"/>
        <w:rPr>
          <w:b/>
        </w:rPr>
      </w:pPr>
      <w:r w:rsidRPr="00913348">
        <w:rPr>
          <w:b/>
        </w:rPr>
        <w:t>Środki dydaktyczne:</w:t>
      </w:r>
    </w:p>
    <w:p w:rsidR="002B0F25" w:rsidRPr="00913348" w:rsidRDefault="009378F8" w:rsidP="0077620C">
      <w:pPr>
        <w:pStyle w:val="Bullets1"/>
        <w:spacing w:after="0"/>
      </w:pPr>
      <w:r w:rsidRPr="00913348">
        <w:t xml:space="preserve">przyrządy do doświadczeń: elektroniczna waga laboratoryjna (o większej dokładności niż waga kuchenna), duża kolba (mieszcząca się na wadze), gumowy korek ze szklaną rurką, plastikowy lub gumowy wężyk, ściskacz, naczynie z wodą, menzurka, </w:t>
      </w:r>
      <w:r w:rsidR="002B0F25" w:rsidRPr="00913348">
        <w:t>przedmioty o kształcie prostopadłościanu, walca i kuli, waga, linijka, ciało o nieregularnym kształcie, ciecze o różnej gęstości, naczynia miarowe,</w:t>
      </w:r>
    </w:p>
    <w:p w:rsidR="002B0F25" w:rsidRPr="00116997" w:rsidRDefault="002B0F25" w:rsidP="00357CE3">
      <w:pPr>
        <w:pStyle w:val="Bullets1"/>
      </w:pPr>
      <w:r w:rsidRPr="00116997">
        <w:t>zadanie interaktywne „Gęstość ciał”,</w:t>
      </w:r>
    </w:p>
    <w:p w:rsidR="002B0F25" w:rsidRPr="00116997" w:rsidRDefault="00036B28" w:rsidP="00357CE3">
      <w:pPr>
        <w:pStyle w:val="Bullets1"/>
      </w:pPr>
      <w:r w:rsidRPr="00036B28">
        <w:t>zadanie interaktywne „Wyznaczanie gęstości ciał przy użyciu wagi i menzurki”,</w:t>
      </w:r>
    </w:p>
    <w:p w:rsidR="002B0F25" w:rsidRPr="00116997" w:rsidRDefault="00036B28" w:rsidP="00357CE3">
      <w:pPr>
        <w:pStyle w:val="Bullets1"/>
      </w:pPr>
      <w:r w:rsidRPr="00036B28">
        <w:t>tabela „Gęstość substancji”,</w:t>
      </w:r>
    </w:p>
    <w:p w:rsidR="002B0F25" w:rsidRPr="00116997" w:rsidRDefault="00036B28" w:rsidP="00357CE3">
      <w:pPr>
        <w:pStyle w:val="Bullets1"/>
      </w:pPr>
      <w:r w:rsidRPr="00036B28">
        <w:t>tekst „Wyznaczanie gęstości gazu – doświadczenie”,</w:t>
      </w:r>
    </w:p>
    <w:p w:rsidR="002B0F25" w:rsidRPr="00116997" w:rsidRDefault="00036B28" w:rsidP="00357CE3">
      <w:pPr>
        <w:pStyle w:val="Bullets1"/>
      </w:pPr>
      <w:r w:rsidRPr="00036B28">
        <w:t>pokaz slajdów „Wyznaczanie gęstości prostopadłościanu, walca i kuli – doświadczenie obowiązkowe”,</w:t>
      </w:r>
    </w:p>
    <w:p w:rsidR="002B0F25" w:rsidRPr="00116997" w:rsidRDefault="00036B28" w:rsidP="00357CE3">
      <w:pPr>
        <w:pStyle w:val="Bullets1"/>
      </w:pPr>
      <w:r w:rsidRPr="00036B28">
        <w:t>pokaz slajdów „Wyznaczanie gęstości ciała o nieregularnym kształcie oraz cieczy”,</w:t>
      </w:r>
    </w:p>
    <w:p w:rsidR="002569C9" w:rsidRPr="00116997" w:rsidRDefault="002569C9" w:rsidP="002569C9">
      <w:pPr>
        <w:pStyle w:val="Bullets1"/>
      </w:pPr>
      <w:r w:rsidRPr="00036B28">
        <w:t>„Zadanie z egzaminu 2010”,</w:t>
      </w:r>
    </w:p>
    <w:p w:rsidR="002B0F25" w:rsidRPr="00116997" w:rsidRDefault="00036B28" w:rsidP="002569C9">
      <w:pPr>
        <w:pStyle w:val="Bullets1"/>
      </w:pPr>
      <w:r w:rsidRPr="00036B28">
        <w:t>„Zadanie z egzaminu 2013”,</w:t>
      </w:r>
    </w:p>
    <w:p w:rsidR="002B0F25" w:rsidRPr="00116997" w:rsidRDefault="00036B28" w:rsidP="00357CE3">
      <w:pPr>
        <w:pStyle w:val="Bullets1"/>
      </w:pPr>
      <w:r w:rsidRPr="00036B28">
        <w:t>„Zadania”,</w:t>
      </w:r>
    </w:p>
    <w:p w:rsidR="002B0F25" w:rsidRPr="00913348" w:rsidRDefault="00357CE3" w:rsidP="00357CE3">
      <w:pPr>
        <w:pStyle w:val="Bullets1"/>
      </w:pPr>
      <w:r w:rsidRPr="00913348">
        <w:t>plansza „</w:t>
      </w:r>
      <w:r w:rsidR="002B0F25" w:rsidRPr="00913348">
        <w:t>Pytania sprawdzające”.</w:t>
      </w:r>
    </w:p>
    <w:p w:rsidR="002B0F25" w:rsidRPr="00913348" w:rsidRDefault="002B0F25" w:rsidP="00C274C7">
      <w:pPr>
        <w:pStyle w:val="Nagwek1"/>
      </w:pPr>
      <w:r w:rsidRPr="00913348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2B0F25" w:rsidRPr="00913348" w:rsidTr="00C274C7">
        <w:trPr>
          <w:trHeight w:val="448"/>
        </w:trPr>
        <w:tc>
          <w:tcPr>
            <w:tcW w:w="4644" w:type="dxa"/>
            <w:vAlign w:val="center"/>
          </w:tcPr>
          <w:p w:rsidR="002B0F25" w:rsidRPr="00913348" w:rsidRDefault="002B0F25" w:rsidP="00C274C7">
            <w:pPr>
              <w:spacing w:after="0"/>
              <w:rPr>
                <w:b/>
              </w:rPr>
            </w:pPr>
            <w:r w:rsidRPr="00913348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B0F25" w:rsidRPr="00913348" w:rsidRDefault="002B0F25" w:rsidP="00C274C7">
            <w:pPr>
              <w:spacing w:after="0"/>
              <w:rPr>
                <w:b/>
              </w:rPr>
            </w:pPr>
            <w:r w:rsidRPr="00913348">
              <w:rPr>
                <w:b/>
              </w:rPr>
              <w:t>Uwagi, wykorzystanie środków dydaktycznych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0D1326" w:rsidRDefault="002B0F25" w:rsidP="0009540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</w:t>
            </w:r>
            <w:r w:rsidR="000D1326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</w:t>
            </w:r>
            <w:r w:rsidR="00095402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pojęci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="00095402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gęstości</w:t>
            </w:r>
            <w:r w:rsidR="00927B4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095402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095402" w:rsidRDefault="00095402" w:rsidP="0009540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wyjaśnienie wzoru: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V</m:t>
                  </m:r>
                </m:den>
              </m:f>
            </m:oMath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095402" w:rsidRPr="00913348" w:rsidRDefault="00095402" w:rsidP="000D1326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95402">
              <w:rPr>
                <w:sz w:val="22"/>
                <w:szCs w:val="22"/>
              </w:rPr>
              <w:t>Wprowadzenie jednostki gęstości</w:t>
            </w:r>
            <w:r w:rsidR="000D132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D1326" w:rsidRDefault="000D1326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Lekcję</w:t>
            </w:r>
            <w:r w:rsidR="000954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można </w:t>
            </w:r>
            <w:r w:rsidR="006678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rozpo</w:t>
            </w:r>
            <w:r w:rsidR="000954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cząć od dokładnego wyjaśnienia zwrotów </w:t>
            </w:r>
            <w:r w:rsidR="006678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</w:t>
            </w:r>
            <w:r w:rsidR="000954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lekkie”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</w:t>
            </w:r>
            <w:r w:rsidR="006678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</w:t>
            </w:r>
            <w:r w:rsidR="000954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ciężkie”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BE69B2" w:rsidRDefault="00095402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Pokazanie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że ciała o t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akiej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samej objętości mogą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się 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różnić masą (np. prostopadłościany</w:t>
            </w:r>
            <w:r w:rsidR="00BE69B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ze szkolnego zestawu do wyznaczania gęstości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 t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akiej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samej objętości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4936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ale różnej masie)</w:t>
            </w:r>
            <w:r w:rsidR="00FF43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2F3A6D" w:rsidRPr="00913348" w:rsidRDefault="002F3A6D" w:rsidP="002F3A6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Przeliczanie jednostek:</w:t>
            </w:r>
          </w:p>
          <w:p w:rsidR="000D1326" w:rsidRDefault="002F3A6D" w:rsidP="002F3A6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1000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1000000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1000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2F3A6D" w:rsidRDefault="002F3A6D" w:rsidP="002F3A6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(przypomnienie jednostek objętości i masy oraz ćwiczenia w ich przeliczaniu)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D19A1" w:rsidRDefault="00AD19A1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Wyświetlenie i omówienie tabeli „Gęstość substancji”.</w:t>
            </w:r>
          </w:p>
          <w:p w:rsidR="006678F9" w:rsidRDefault="006678F9" w:rsidP="00AD19A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Dyskusja. </w:t>
            </w:r>
            <w:r w:rsidR="00BE69B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Próba wyjaśnienia, co wpływa na gęstość ciał (odwołanie się do kinetyczno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  <w:p w:rsidR="002B0F25" w:rsidRDefault="006678F9" w:rsidP="006678F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BE69B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molekularnej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teorii </w:t>
            </w:r>
            <w:r w:rsidR="00BE69B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budowy materii)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D19A1" w:rsidRDefault="000D1326" w:rsidP="00AD19A1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Podkreślenie</w:t>
            </w:r>
            <w:r w:rsidR="00AD19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że na gęstość substancji wpływa temperatu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AD19A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D19A1" w:rsidRPr="00913348" w:rsidRDefault="00AD19A1" w:rsidP="000D1326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Podanie przykładów ciał o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dużej” </w:t>
            </w:r>
            <w:r w:rsidR="0012667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małej” gęstości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F3A6D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Rozwiązywanie zadań rachunkowych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D1326" w:rsidRDefault="002F3A6D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Podajemy przekształcenia wzoru na gęstość w celu wyznaczenia masy i </w:t>
            </w:r>
            <w:r w:rsidR="000F78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objętości</w:t>
            </w:r>
            <w:r w:rsidR="002B0F25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m=ρ∙V</m:t>
              </m:r>
            </m:oMath>
            <w:r w:rsidR="002B0F25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ρ</m:t>
                  </m:r>
                </m:den>
              </m:f>
            </m:oMath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B0F25" w:rsidRPr="000D1326" w:rsidRDefault="000D1326" w:rsidP="000D1326">
            <w:pPr>
              <w:pStyle w:val="BulletsTable"/>
              <w:rPr>
                <w:sz w:val="22"/>
                <w:szCs w:val="22"/>
              </w:rPr>
            </w:pPr>
            <w:r w:rsidRPr="000D1326">
              <w:rPr>
                <w:sz w:val="22"/>
                <w:szCs w:val="22"/>
              </w:rPr>
              <w:t>W</w:t>
            </w:r>
            <w:r w:rsidR="000F78A8" w:rsidRPr="000D1326">
              <w:rPr>
                <w:sz w:val="22"/>
                <w:szCs w:val="22"/>
              </w:rPr>
              <w:t>yjaśnienie, że znajomość gęstości substancji bardzo ułatwia obliczenie jej masy lub objętości</w:t>
            </w:r>
            <w:r>
              <w:rPr>
                <w:sz w:val="22"/>
                <w:szCs w:val="22"/>
              </w:rPr>
              <w:t xml:space="preserve"> (</w:t>
            </w:r>
            <w:r w:rsidR="006678F9">
              <w:rPr>
                <w:sz w:val="22"/>
                <w:szCs w:val="22"/>
              </w:rPr>
              <w:t>jeśli jest</w:t>
            </w:r>
            <w:r w:rsidR="000F78A8" w:rsidRPr="000D1326">
              <w:rPr>
                <w:sz w:val="22"/>
                <w:szCs w:val="22"/>
              </w:rPr>
              <w:t xml:space="preserve"> to trudne do wykonania </w:t>
            </w:r>
            <w:r>
              <w:rPr>
                <w:sz w:val="22"/>
                <w:szCs w:val="22"/>
              </w:rPr>
              <w:t xml:space="preserve">za pomocą </w:t>
            </w:r>
            <w:r w:rsidR="000F78A8" w:rsidRPr="000D1326">
              <w:rPr>
                <w:sz w:val="22"/>
                <w:szCs w:val="22"/>
              </w:rPr>
              <w:t>bezpośrednich pomiarów</w:t>
            </w:r>
            <w:r>
              <w:rPr>
                <w:sz w:val="22"/>
                <w:szCs w:val="22"/>
              </w:rPr>
              <w:t>)</w:t>
            </w:r>
            <w:r w:rsidRPr="000D1326">
              <w:rPr>
                <w:sz w:val="22"/>
                <w:szCs w:val="22"/>
              </w:rPr>
              <w:t>.</w:t>
            </w:r>
          </w:p>
          <w:p w:rsidR="00357CE3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sprawdzających </w:t>
            </w:r>
            <w:r w:rsidR="000F78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rozumienie pojęcia gęstości oraz umiejętnoś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ć </w:t>
            </w:r>
            <w:r w:rsidR="000F78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przeliczania jednostek gęstości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0D1326" w:rsidRDefault="002B0F25" w:rsidP="00F479A4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zadani</w:t>
            </w:r>
            <w:r w:rsidR="00F479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interaktywnego „Gęstość ciał”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F479A4" w:rsidRPr="00913348" w:rsidRDefault="00F479A4" w:rsidP="00F479A4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utrwalających wiedzę </w:t>
            </w:r>
          </w:p>
          <w:p w:rsidR="000D1326" w:rsidRDefault="00F479A4" w:rsidP="000D132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przykłady</w:t>
            </w:r>
            <w:r w:rsidR="006678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„Zadania”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FA5AB1" w:rsidRPr="000D1326" w:rsidRDefault="00FA5AB1" w:rsidP="000D1326">
            <w:pPr>
              <w:pStyle w:val="BulletsTable"/>
              <w:rPr>
                <w:sz w:val="22"/>
                <w:szCs w:val="22"/>
              </w:rPr>
            </w:pPr>
            <w:r w:rsidRPr="000D1326">
              <w:rPr>
                <w:sz w:val="22"/>
                <w:szCs w:val="22"/>
              </w:rPr>
              <w:t>Rozwiązanie zadania z arkusza egzaminacyjnego z 2010 r. – „Zadanie</w:t>
            </w:r>
          </w:p>
          <w:p w:rsidR="00036B28" w:rsidRDefault="00FA5AB1" w:rsidP="00036B28">
            <w:pPr>
              <w:pStyle w:val="BulletsTable"/>
              <w:numPr>
                <w:ilvl w:val="0"/>
                <w:numId w:val="0"/>
              </w:numPr>
              <w:ind w:left="360"/>
            </w:pPr>
            <w:r w:rsidRPr="000D1326">
              <w:rPr>
                <w:sz w:val="22"/>
                <w:szCs w:val="22"/>
              </w:rPr>
              <w:t>z egzaminu 2010” (zad. 27 z arkusza dostępnego na stronie CKE: http://archiwum.cke.edu.pl/images/stories/</w:t>
            </w:r>
            <w:r w:rsidRPr="000D1326">
              <w:rPr>
                <w:sz w:val="22"/>
                <w:szCs w:val="22"/>
              </w:rPr>
              <w:br/>
              <w:t>001_Gimnazjum/gm_1_102.pdf).</w:t>
            </w:r>
          </w:p>
        </w:tc>
      </w:tr>
      <w:tr w:rsidR="002B2594" w:rsidRPr="00913348" w:rsidTr="00A80EEF">
        <w:tc>
          <w:tcPr>
            <w:tcW w:w="4644" w:type="dxa"/>
          </w:tcPr>
          <w:p w:rsidR="002B2594" w:rsidRPr="00913348" w:rsidRDefault="002B2594" w:rsidP="000D1326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 wykonać doświadczenie polegające na wyznacz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niu gęstości ciała stałego o regularnym kształcie.</w:t>
            </w:r>
          </w:p>
        </w:tc>
        <w:tc>
          <w:tcPr>
            <w:tcW w:w="4678" w:type="dxa"/>
          </w:tcPr>
          <w:p w:rsidR="00E61A7D" w:rsidRDefault="00E61A7D" w:rsidP="00E61A7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Dokładne omówienie z uczniami przebiegu doświadczenia i opracowani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uzyskanych wyników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E61A7D" w:rsidRPr="00913348" w:rsidRDefault="00E61A7D" w:rsidP="00E61A7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Rozwiązanie zadania z arkusza egzaminacyjnego z 2013 r. – „Zadanie</w:t>
            </w:r>
          </w:p>
          <w:p w:rsidR="002B2594" w:rsidRPr="00913348" w:rsidRDefault="00E61A7D" w:rsidP="000D132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egzaminu 2013”(zad. 18 z arkusza dostępnego na stronie CKE: http://www.cke.edu.pl/files/file/Arkusze-2013/ARKUSZ-GM-P1-132.pdf).</w:t>
            </w:r>
          </w:p>
        </w:tc>
      </w:tr>
      <w:tr w:rsidR="002B0F25" w:rsidRPr="00913348" w:rsidTr="00A80EEF">
        <w:tc>
          <w:tcPr>
            <w:tcW w:w="4644" w:type="dxa"/>
          </w:tcPr>
          <w:p w:rsidR="00D93E99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Wyznaczanie gęstości ciał stałych </w:t>
            </w:r>
          </w:p>
          <w:p w:rsidR="002B0F25" w:rsidRPr="00913348" w:rsidRDefault="002B0F25" w:rsidP="00D93E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wykonanie doświadczenia przez uczniów (indywidualnie lub grupowo).</w:t>
            </w:r>
          </w:p>
        </w:tc>
        <w:tc>
          <w:tcPr>
            <w:tcW w:w="4678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obowiązkowe – wyznaczanie gęstości substancji, z jakiej wykonano przedmiot w kształcie prostopadłościanu, walca lub kuli – za pomocą wagi i linijki. Wykona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 doświadczenia krok po kroku</w:t>
            </w:r>
          </w:p>
          <w:p w:rsidR="00D93E99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pokazie slajdów: „Wyznaczanie gęstości prostopadłościanu, walca i kuli 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doświadczenie obowiązkowe”.</w:t>
            </w:r>
          </w:p>
          <w:p w:rsidR="000D1326" w:rsidRPr="000D1326" w:rsidRDefault="00DA66FC" w:rsidP="000D1326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Jeśli to możliwe</w:t>
            </w:r>
            <w:r w:rsidR="000D1326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warto</w:t>
            </w:r>
            <w:r w:rsidR="000D1326"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ab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 </w:t>
            </w: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uczni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owie</w:t>
            </w:r>
            <w:r w:rsidRP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otrzymali przedmioty wykonane </w:t>
            </w:r>
          </w:p>
          <w:p w:rsidR="000D1326" w:rsidRDefault="00DA66FC" w:rsidP="000D1326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tego samego materiału</w:t>
            </w:r>
            <w:r w:rsidR="00A12D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ale o różnym kształcie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(np.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stali – stalowa kulka </w:t>
            </w:r>
          </w:p>
          <w:p w:rsidR="000D1326" w:rsidRDefault="00DA66FC" w:rsidP="000D1326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z łożyska, kawałek grubego pręta w kształcie walca</w:t>
            </w:r>
            <w:r w:rsidR="00A12D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kawałek grubej blaszki w kształcie prostopadłościanu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). Te</w:t>
            </w:r>
            <w:r w:rsidR="00A12D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przedmioty uczniowie mogą przynieść z domu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12D72" w:rsidRDefault="00A12D72" w:rsidP="000D1326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 koniec doświadczenia na pods</w:t>
            </w:r>
            <w:r w:rsidR="005C3A8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awie uzyskanych wyników stwierdzamy, że gęstość przedmiotu nie zależy od jego kształtu, </w:t>
            </w:r>
            <w:r w:rsidR="002542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od substancji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jakiej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wykonan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B0F25" w:rsidRPr="00913348" w:rsidRDefault="00A12D72" w:rsidP="00A01EAE">
            <w:pPr>
              <w:pStyle w:val="BulletsTable"/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przeprowadzić dyskusję </w:t>
            </w:r>
            <w:r w:rsidR="000D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zgodności uzyskanych wyników z wartościami </w:t>
            </w:r>
            <w:r w:rsidR="00A01EA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odczytanymi z tablic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</w:t>
            </w:r>
            <w:r w:rsidR="00A01EA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niepewności pomiarów i jej przyczynach.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A33651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Omówienie i wykonanie przez nauczyciela doświadczenia polegającego na wyznaczeniu gęstości ciała o nieregularnym kształcie</w:t>
            </w:r>
            <w:r w:rsidR="00A01EA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nanie doświadczeń krok po kroku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pokazie slajdów: „Wyznaczanie gęstości ciał o nieregularnym kształcie oraz cieczy”.</w:t>
            </w:r>
          </w:p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zadań sprawdzających umiejętność wyznaczania gęstości ciał</w:t>
            </w:r>
          </w:p>
          <w:p w:rsidR="00A120B1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różnych kształtach. </w:t>
            </w:r>
          </w:p>
          <w:p w:rsidR="003B5BEC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zadania interaktywnego „Wyznaczanie gęstości ciał przy użyciu wagi </w:t>
            </w:r>
          </w:p>
          <w:p w:rsidR="002B0F25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menzurki”.</w:t>
            </w:r>
          </w:p>
          <w:p w:rsidR="00A120B1" w:rsidRDefault="00A272DC" w:rsidP="00A272DC">
            <w:pPr>
              <w:pStyle w:val="BulletsTable"/>
              <w:rPr>
                <w:sz w:val="22"/>
                <w:szCs w:val="22"/>
              </w:rPr>
            </w:pPr>
            <w:r w:rsidRPr="00A272DC">
              <w:rPr>
                <w:sz w:val="22"/>
                <w:szCs w:val="22"/>
              </w:rPr>
              <w:t xml:space="preserve">Wykonanie doświadczenia przez nauczyciela </w:t>
            </w:r>
          </w:p>
          <w:p w:rsidR="00A120B1" w:rsidRDefault="00EC3164" w:rsidP="00A120B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wykorzystaniem menzurki, wody oraz</w:t>
            </w:r>
            <w:r w:rsidR="00A272DC" w:rsidRPr="00A272DC">
              <w:rPr>
                <w:sz w:val="22"/>
                <w:szCs w:val="22"/>
              </w:rPr>
              <w:t xml:space="preserve"> ciała o nieregularnym kształcie (np. wykonanego </w:t>
            </w:r>
          </w:p>
          <w:p w:rsidR="00A272DC" w:rsidRDefault="00A272DC" w:rsidP="00A120B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272DC">
              <w:rPr>
                <w:sz w:val="22"/>
                <w:szCs w:val="22"/>
              </w:rPr>
              <w:t>z plasteliny)</w:t>
            </w:r>
            <w:r w:rsidR="00A120B1">
              <w:rPr>
                <w:sz w:val="22"/>
                <w:szCs w:val="22"/>
              </w:rPr>
              <w:t>.</w:t>
            </w:r>
          </w:p>
          <w:p w:rsidR="003B5BEC" w:rsidRDefault="00B922EB" w:rsidP="009A76C5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Dyskusja o przebiegu doświadczenia </w:t>
            </w:r>
          </w:p>
          <w:p w:rsidR="009A76C5" w:rsidRDefault="00B922EB" w:rsidP="003B5B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(np.</w:t>
            </w:r>
            <w:r w:rsidR="003B5BEC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czynnik</w:t>
            </w:r>
            <w:r w:rsidR="003B5BEC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 xml:space="preserve"> wpływają</w:t>
            </w:r>
            <w:r w:rsidR="00A120B1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na dokładność pomiaru)</w:t>
            </w:r>
            <w:r w:rsidR="00A120B1">
              <w:rPr>
                <w:sz w:val="22"/>
                <w:szCs w:val="22"/>
              </w:rPr>
              <w:t>.</w:t>
            </w:r>
          </w:p>
          <w:p w:rsidR="00B963E2" w:rsidRDefault="00A120B1" w:rsidP="009A76C5">
            <w:pPr>
              <w:pStyle w:val="BulletsTable"/>
              <w:rPr>
                <w:sz w:val="22"/>
                <w:szCs w:val="22"/>
              </w:rPr>
            </w:pPr>
            <w:r w:rsidRPr="00A120B1">
              <w:rPr>
                <w:sz w:val="22"/>
                <w:szCs w:val="22"/>
              </w:rPr>
              <w:t xml:space="preserve">Praca domowa dla chętnych – </w:t>
            </w:r>
            <w:r w:rsidR="00927B4B">
              <w:rPr>
                <w:sz w:val="22"/>
                <w:szCs w:val="22"/>
              </w:rPr>
              <w:t>r</w:t>
            </w:r>
            <w:r w:rsidR="00B963E2">
              <w:rPr>
                <w:sz w:val="22"/>
                <w:szCs w:val="22"/>
              </w:rPr>
              <w:t xml:space="preserve">ozważenie, </w:t>
            </w:r>
          </w:p>
          <w:p w:rsidR="009A76C5" w:rsidRPr="00A272DC" w:rsidRDefault="00B963E2" w:rsidP="00B963E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A76C5" w:rsidRPr="00A120B1">
              <w:rPr>
                <w:sz w:val="22"/>
                <w:szCs w:val="22"/>
              </w:rPr>
              <w:t xml:space="preserve"> jaki sposób </w:t>
            </w:r>
            <w:r>
              <w:rPr>
                <w:sz w:val="22"/>
                <w:szCs w:val="22"/>
              </w:rPr>
              <w:t xml:space="preserve">można </w:t>
            </w:r>
            <w:r w:rsidR="009A76C5" w:rsidRPr="00A120B1">
              <w:rPr>
                <w:sz w:val="22"/>
                <w:szCs w:val="22"/>
              </w:rPr>
              <w:t xml:space="preserve">wyznaczyć gęstość ciała, które nie tonie </w:t>
            </w:r>
            <w:r w:rsidR="009A76C5">
              <w:rPr>
                <w:sz w:val="22"/>
                <w:szCs w:val="22"/>
              </w:rPr>
              <w:t>w wodzie</w:t>
            </w:r>
            <w:r w:rsidR="00A120B1">
              <w:rPr>
                <w:sz w:val="22"/>
                <w:szCs w:val="22"/>
              </w:rPr>
              <w:t>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7557A2" w:rsidRDefault="007557A2" w:rsidP="007557A2">
            <w:pPr>
              <w:pStyle w:val="BulletsTable"/>
              <w:rPr>
                <w:sz w:val="22"/>
                <w:szCs w:val="22"/>
              </w:rPr>
            </w:pPr>
            <w:r w:rsidRPr="007557A2">
              <w:rPr>
                <w:sz w:val="22"/>
                <w:szCs w:val="22"/>
              </w:rPr>
              <w:t>Omówienie i wykonanie przez nauczyciela doświadczenia polegającego na wyznaczeniu gęstości ciała o nieregularnym kształcie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dodatkowe – wyznaczanie gęstości cieczy.</w:t>
            </w:r>
          </w:p>
          <w:p w:rsidR="002E51B2" w:rsidRPr="00913348" w:rsidRDefault="002B0F25" w:rsidP="003B5BE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</w:t>
            </w:r>
            <w:r w:rsidR="002E51B2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 doświadczenia krok po kroku</w:t>
            </w:r>
          </w:p>
          <w:p w:rsidR="00C274C7" w:rsidRPr="00913348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pokazie slajdów 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„Wyznaczanie gęstości ciał</w:t>
            </w:r>
          </w:p>
          <w:p w:rsidR="002B0F25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nieregularnym kształcie oraz cieczy”. </w:t>
            </w:r>
          </w:p>
          <w:p w:rsidR="007557A2" w:rsidRPr="00B963E2" w:rsidRDefault="007557A2" w:rsidP="007557A2">
            <w:pPr>
              <w:pStyle w:val="BulletsTable"/>
              <w:rPr>
                <w:sz w:val="22"/>
                <w:szCs w:val="22"/>
              </w:rPr>
            </w:pPr>
            <w:r w:rsidRPr="00B963E2">
              <w:rPr>
                <w:sz w:val="22"/>
                <w:szCs w:val="22"/>
              </w:rPr>
              <w:t>Przeprowadz</w:t>
            </w:r>
            <w:r w:rsidR="00B963E2" w:rsidRPr="00B963E2">
              <w:rPr>
                <w:sz w:val="22"/>
                <w:szCs w:val="22"/>
              </w:rPr>
              <w:t>e</w:t>
            </w:r>
            <w:r w:rsidRPr="00B963E2">
              <w:rPr>
                <w:sz w:val="22"/>
                <w:szCs w:val="22"/>
              </w:rPr>
              <w:t xml:space="preserve">nie doświadczenia przez nauczyciela </w:t>
            </w:r>
            <w:r w:rsidR="00B963E2" w:rsidRPr="00B963E2">
              <w:rPr>
                <w:sz w:val="22"/>
                <w:szCs w:val="22"/>
              </w:rPr>
              <w:t xml:space="preserve">– </w:t>
            </w:r>
            <w:r w:rsidRPr="00B963E2">
              <w:rPr>
                <w:sz w:val="22"/>
                <w:szCs w:val="22"/>
              </w:rPr>
              <w:t>wykorzystanie cylindra miarowego i denaturatu oraz wagi</w:t>
            </w:r>
            <w:r w:rsidR="00B963E2">
              <w:rPr>
                <w:sz w:val="22"/>
                <w:szCs w:val="22"/>
              </w:rPr>
              <w:t>.</w:t>
            </w:r>
          </w:p>
          <w:p w:rsidR="003B5BEC" w:rsidRDefault="007557A2" w:rsidP="00B963E2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Dyskusja o przebiegu doświadczenia </w:t>
            </w:r>
          </w:p>
          <w:p w:rsidR="00B963E2" w:rsidRDefault="007557A2" w:rsidP="003B5B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(np. na temat czynników wpływają</w:t>
            </w:r>
            <w:r w:rsidR="00B963E2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na dokładność pomiaru</w:t>
            </w:r>
            <w:r w:rsidR="00B963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porównanie uzyskanego wyniku z wartościami </w:t>
            </w:r>
            <w:r w:rsidR="00B963E2">
              <w:rPr>
                <w:sz w:val="22"/>
                <w:szCs w:val="22"/>
              </w:rPr>
              <w:t>odczytanymi z tablic.</w:t>
            </w:r>
          </w:p>
          <w:p w:rsidR="00B963E2" w:rsidRDefault="007557A2" w:rsidP="00B963E2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  <w:r w:rsidR="00B963E2">
              <w:rPr>
                <w:sz w:val="22"/>
                <w:szCs w:val="22"/>
              </w:rPr>
              <w:t>: J</w:t>
            </w:r>
            <w:r>
              <w:rPr>
                <w:sz w:val="22"/>
                <w:szCs w:val="22"/>
              </w:rPr>
              <w:t xml:space="preserve">ak </w:t>
            </w:r>
            <w:r w:rsidR="003B5BEC">
              <w:rPr>
                <w:sz w:val="22"/>
                <w:szCs w:val="22"/>
              </w:rPr>
              <w:t>wyznaczyć gęstość cieczy</w:t>
            </w:r>
            <w:r w:rsidR="003B5BEC" w:rsidDel="003B5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użyciu prostego sprzętu kuchennego</w:t>
            </w:r>
            <w:r w:rsidR="00B963E2">
              <w:rPr>
                <w:sz w:val="22"/>
                <w:szCs w:val="22"/>
              </w:rPr>
              <w:t>.</w:t>
            </w:r>
          </w:p>
          <w:p w:rsidR="003B5BEC" w:rsidRDefault="00B963E2" w:rsidP="00B963E2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domowa</w:t>
            </w:r>
            <w:r w:rsidR="007557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7557A2">
              <w:rPr>
                <w:sz w:val="22"/>
                <w:szCs w:val="22"/>
              </w:rPr>
              <w:t>wyznaczenie gęstości wody</w:t>
            </w:r>
          </w:p>
          <w:p w:rsidR="007557A2" w:rsidRPr="007557A2" w:rsidRDefault="00B963E2" w:rsidP="003B5B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557A2">
              <w:rPr>
                <w:sz w:val="22"/>
                <w:szCs w:val="22"/>
              </w:rPr>
              <w:t xml:space="preserve"> oleju przy użyciu przedmiotów</w:t>
            </w:r>
            <w:r>
              <w:rPr>
                <w:sz w:val="22"/>
                <w:szCs w:val="22"/>
              </w:rPr>
              <w:t xml:space="preserve"> dostępnych w gospodarstwie domowym.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B963E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Pogadanka </w:t>
            </w:r>
            <w:r w:rsidR="00B963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gęstości gazów</w:t>
            </w:r>
            <w:r w:rsidR="008D332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sposob</w:t>
            </w:r>
            <w:r w:rsidR="00B963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ie</w:t>
            </w:r>
            <w:r w:rsidR="008D332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963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jej </w:t>
            </w:r>
            <w:r w:rsidR="008D332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wyznaczania</w:t>
            </w:r>
            <w:r w:rsidR="00A07F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doświadczenia dotyczącego wyznaczania gęstości gazów.</w:t>
            </w:r>
          </w:p>
          <w:p w:rsidR="00D93E99" w:rsidRPr="00913348" w:rsidRDefault="002B0F25" w:rsidP="002E51B2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tekstu zawierającego opis doświadczenia – „Wyznaczanie gęstości gazu </w:t>
            </w:r>
          </w:p>
          <w:p w:rsidR="002B0F25" w:rsidRDefault="002B0F25" w:rsidP="00D93E99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doświadczenie”.</w:t>
            </w:r>
          </w:p>
          <w:p w:rsidR="003B5BEC" w:rsidRPr="00913348" w:rsidRDefault="003B5BEC" w:rsidP="00D93E99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podsumowujących wiedzę zdobytą na lekcji – plansza „Pytania sprawdzające</w:t>
            </w:r>
            <w:r w:rsidRPr="00913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”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A7B2F" w:rsidRPr="00913348" w:rsidRDefault="000A7B2F" w:rsidP="00B963E2">
      <w:pPr>
        <w:pStyle w:val="Nagwek1"/>
        <w:spacing w:line="360" w:lineRule="auto"/>
      </w:pPr>
      <w:r w:rsidRPr="00913348">
        <w:t>Pytania sprawdzające</w:t>
      </w:r>
    </w:p>
    <w:p w:rsidR="000A7B2F" w:rsidRPr="00913348" w:rsidRDefault="000A7B2F" w:rsidP="003B5BEC">
      <w:pPr>
        <w:pStyle w:val="Numbers1"/>
      </w:pPr>
      <w:r w:rsidRPr="00913348">
        <w:t>Wymień jednostki gęstości.</w:t>
      </w:r>
    </w:p>
    <w:p w:rsidR="000A7B2F" w:rsidRPr="00913348" w:rsidRDefault="000A7B2F" w:rsidP="003B5BEC">
      <w:pPr>
        <w:pStyle w:val="Numbers1"/>
      </w:pPr>
      <w:r w:rsidRPr="00913348">
        <w:t>Opisz sposób wyznacz</w:t>
      </w:r>
      <w:r w:rsidR="00357CE3" w:rsidRPr="00913348">
        <w:t>a</w:t>
      </w:r>
      <w:r w:rsidRPr="00913348">
        <w:t>nia objętości ciała:</w:t>
      </w:r>
    </w:p>
    <w:p w:rsidR="000A7B2F" w:rsidRPr="00913348" w:rsidRDefault="000A7B2F" w:rsidP="003B5BEC">
      <w:pPr>
        <w:pStyle w:val="Numbers1"/>
        <w:numPr>
          <w:ilvl w:val="0"/>
          <w:numId w:val="0"/>
        </w:numPr>
        <w:ind w:left="284"/>
      </w:pPr>
      <w:r w:rsidRPr="00913348">
        <w:t>a) o regularnym kształcie, np. prostopadłościanu,</w:t>
      </w:r>
    </w:p>
    <w:p w:rsidR="000A7B2F" w:rsidRPr="00913348" w:rsidRDefault="000A7B2F" w:rsidP="003B5BEC">
      <w:pPr>
        <w:pStyle w:val="Numbers1"/>
        <w:numPr>
          <w:ilvl w:val="0"/>
          <w:numId w:val="0"/>
        </w:numPr>
        <w:ind w:left="284"/>
      </w:pPr>
      <w:r w:rsidRPr="00913348">
        <w:t>b) o nieregularnym kształcie.</w:t>
      </w:r>
    </w:p>
    <w:p w:rsidR="000A7B2F" w:rsidRPr="00913348" w:rsidRDefault="000A7B2F" w:rsidP="003B5BEC">
      <w:pPr>
        <w:pStyle w:val="Numbers1"/>
      </w:pPr>
      <w:r w:rsidRPr="00913348">
        <w:t>Wyjaśnij, jak można wyznaczyć gęstość cieczy.</w:t>
      </w:r>
    </w:p>
    <w:p w:rsidR="000A7B2F" w:rsidRPr="00913348" w:rsidRDefault="000A7B2F" w:rsidP="003B5BEC">
      <w:pPr>
        <w:pStyle w:val="Numbers1"/>
      </w:pPr>
      <w:r w:rsidRPr="00913348">
        <w:t>Podaj gęstość wody.</w:t>
      </w:r>
    </w:p>
    <w:p w:rsidR="000A7B2F" w:rsidRPr="00913348" w:rsidRDefault="000A7B2F" w:rsidP="003B5BEC">
      <w:pPr>
        <w:pStyle w:val="Numbers1"/>
      </w:pPr>
      <w:r w:rsidRPr="00913348">
        <w:t>Wyjaśnij, co to znaczy, że gęstość złota wynosi 19,3</w:t>
      </w:r>
      <w:r w:rsidRPr="00913348">
        <w:rPr>
          <w:position w:val="-12"/>
          <w:lang w:eastAsia="en-US"/>
        </w:rPr>
        <w:object w:dxaOrig="3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9" o:title=""/>
          </v:shape>
          <o:OLEObject Type="Embed" ProgID="Equation.2" ShapeID="_x0000_i1025" DrawAspect="Content" ObjectID="_1469037648" r:id="rId10"/>
        </w:object>
      </w:r>
      <w:r w:rsidRPr="00913348">
        <w:t>.</w:t>
      </w:r>
    </w:p>
    <w:p w:rsidR="000A7B2F" w:rsidRPr="00913348" w:rsidRDefault="000A7B2F" w:rsidP="003B5BEC">
      <w:pPr>
        <w:pStyle w:val="Numbers1"/>
      </w:pPr>
      <w:r w:rsidRPr="00913348">
        <w:t>Wyjaśnij, dlaczego:</w:t>
      </w:r>
    </w:p>
    <w:p w:rsidR="000A7B2F" w:rsidRPr="00913348" w:rsidRDefault="000A7B2F" w:rsidP="003B5BEC">
      <w:pPr>
        <w:pStyle w:val="Numbers1"/>
        <w:numPr>
          <w:ilvl w:val="0"/>
          <w:numId w:val="0"/>
        </w:numPr>
        <w:ind w:left="284"/>
      </w:pPr>
      <w:r w:rsidRPr="00913348">
        <w:t>a) gęstość większości substancji w stanie ciekłym jest mniejsza niż w stanie stałym,</w:t>
      </w:r>
    </w:p>
    <w:p w:rsidR="008264BA" w:rsidRPr="00EF2284" w:rsidRDefault="000A7B2F" w:rsidP="003B5BEC">
      <w:pPr>
        <w:pStyle w:val="Numbers1"/>
        <w:numPr>
          <w:ilvl w:val="0"/>
          <w:numId w:val="0"/>
        </w:numPr>
        <w:ind w:left="284"/>
      </w:pPr>
      <w:r w:rsidRPr="00913348">
        <w:t>b) gęstości gazów są znacznie mniejsze od gęstości cieczy i ciał stałych.</w:t>
      </w:r>
    </w:p>
    <w:sectPr w:rsidR="008264BA" w:rsidRPr="00EF2284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B1" w:rsidRDefault="009866B1" w:rsidP="00A814E0">
      <w:pPr>
        <w:spacing w:after="0" w:line="240" w:lineRule="auto"/>
      </w:pPr>
      <w:r>
        <w:separator/>
      </w:r>
    </w:p>
  </w:endnote>
  <w:endnote w:type="continuationSeparator" w:id="1">
    <w:p w:rsidR="009866B1" w:rsidRDefault="009866B1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B1" w:rsidRDefault="009866B1" w:rsidP="00A814E0">
      <w:pPr>
        <w:spacing w:after="0" w:line="240" w:lineRule="auto"/>
      </w:pPr>
      <w:r>
        <w:separator/>
      </w:r>
    </w:p>
  </w:footnote>
  <w:footnote w:type="continuationSeparator" w:id="1">
    <w:p w:rsidR="009866B1" w:rsidRDefault="009866B1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036B28" w:rsidP="00715BF6">
    <w:pPr>
      <w:pStyle w:val="Nagwek"/>
      <w:pBdr>
        <w:bottom w:val="single" w:sz="4" w:space="1" w:color="D9D9D9"/>
      </w:pBdr>
      <w:rPr>
        <w:b/>
      </w:rPr>
    </w:pPr>
    <w:r w:rsidRPr="00036B28">
      <w:fldChar w:fldCharType="begin"/>
    </w:r>
    <w:r w:rsidR="00343831">
      <w:instrText xml:space="preserve"> PAGE   \* MERGEFORMAT </w:instrText>
    </w:r>
    <w:r w:rsidRPr="00036B28">
      <w:fldChar w:fldCharType="separate"/>
    </w:r>
    <w:r w:rsidR="003B5BEC" w:rsidRPr="003B5BEC">
      <w:rPr>
        <w:b/>
        <w:noProof/>
      </w:rPr>
      <w:t>6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678EB"/>
    <w:multiLevelType w:val="hybridMultilevel"/>
    <w:tmpl w:val="4E103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AFEC8B70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D53008"/>
    <w:multiLevelType w:val="hybridMultilevel"/>
    <w:tmpl w:val="A098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A2D8B"/>
    <w:multiLevelType w:val="hybridMultilevel"/>
    <w:tmpl w:val="D3F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B493E"/>
    <w:multiLevelType w:val="hybridMultilevel"/>
    <w:tmpl w:val="2D0C9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81937"/>
    <w:multiLevelType w:val="hybridMultilevel"/>
    <w:tmpl w:val="F4A64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3D1C34"/>
    <w:multiLevelType w:val="hybridMultilevel"/>
    <w:tmpl w:val="6DE0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241A01"/>
    <w:multiLevelType w:val="hybridMultilevel"/>
    <w:tmpl w:val="A2F2A98C"/>
    <w:lvl w:ilvl="0" w:tplc="922ADB8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568CF"/>
    <w:multiLevelType w:val="hybridMultilevel"/>
    <w:tmpl w:val="1D909B1C"/>
    <w:lvl w:ilvl="0" w:tplc="15BAFC0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2"/>
  </w:num>
  <w:num w:numId="4">
    <w:abstractNumId w:val="37"/>
  </w:num>
  <w:num w:numId="5">
    <w:abstractNumId w:val="17"/>
  </w:num>
  <w:num w:numId="6">
    <w:abstractNumId w:val="31"/>
  </w:num>
  <w:num w:numId="7">
    <w:abstractNumId w:val="23"/>
  </w:num>
  <w:num w:numId="8">
    <w:abstractNumId w:val="32"/>
  </w:num>
  <w:num w:numId="9">
    <w:abstractNumId w:val="11"/>
  </w:num>
  <w:num w:numId="10">
    <w:abstractNumId w:val="2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0"/>
  </w:num>
  <w:num w:numId="19">
    <w:abstractNumId w:val="20"/>
  </w:num>
  <w:num w:numId="20">
    <w:abstractNumId w:val="6"/>
  </w:num>
  <w:num w:numId="21">
    <w:abstractNumId w:val="24"/>
  </w:num>
  <w:num w:numId="22">
    <w:abstractNumId w:val="27"/>
  </w:num>
  <w:num w:numId="23">
    <w:abstractNumId w:val="34"/>
  </w:num>
  <w:num w:numId="24">
    <w:abstractNumId w:val="22"/>
  </w:num>
  <w:num w:numId="25">
    <w:abstractNumId w:val="18"/>
  </w:num>
  <w:num w:numId="26">
    <w:abstractNumId w:val="15"/>
  </w:num>
  <w:num w:numId="27">
    <w:abstractNumId w:val="19"/>
  </w:num>
  <w:num w:numId="28">
    <w:abstractNumId w:val="26"/>
  </w:num>
  <w:num w:numId="29">
    <w:abstractNumId w:val="8"/>
  </w:num>
  <w:num w:numId="30">
    <w:abstractNumId w:val="33"/>
  </w:num>
  <w:num w:numId="31">
    <w:abstractNumId w:val="35"/>
  </w:num>
  <w:num w:numId="32">
    <w:abstractNumId w:val="2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1DD0"/>
    <w:rsid w:val="00017FC9"/>
    <w:rsid w:val="00031A45"/>
    <w:rsid w:val="00036B28"/>
    <w:rsid w:val="00095402"/>
    <w:rsid w:val="000A7B2F"/>
    <w:rsid w:val="000C1FCD"/>
    <w:rsid w:val="000D1326"/>
    <w:rsid w:val="000F78A8"/>
    <w:rsid w:val="00116997"/>
    <w:rsid w:val="00126678"/>
    <w:rsid w:val="001355B3"/>
    <w:rsid w:val="001402BC"/>
    <w:rsid w:val="00143A7B"/>
    <w:rsid w:val="00155FE0"/>
    <w:rsid w:val="00162DF4"/>
    <w:rsid w:val="00166E7A"/>
    <w:rsid w:val="00171743"/>
    <w:rsid w:val="001870A6"/>
    <w:rsid w:val="001B0958"/>
    <w:rsid w:val="001C11F3"/>
    <w:rsid w:val="001C6DB5"/>
    <w:rsid w:val="001D14F5"/>
    <w:rsid w:val="001D231A"/>
    <w:rsid w:val="001E1673"/>
    <w:rsid w:val="001F6A75"/>
    <w:rsid w:val="002060DE"/>
    <w:rsid w:val="00207942"/>
    <w:rsid w:val="0025426C"/>
    <w:rsid w:val="002569C9"/>
    <w:rsid w:val="0026227C"/>
    <w:rsid w:val="00276AA6"/>
    <w:rsid w:val="002A0732"/>
    <w:rsid w:val="002B0F25"/>
    <w:rsid w:val="002B2594"/>
    <w:rsid w:val="002C0AC4"/>
    <w:rsid w:val="002D3DB6"/>
    <w:rsid w:val="002E14D9"/>
    <w:rsid w:val="002E51B2"/>
    <w:rsid w:val="002E579D"/>
    <w:rsid w:val="002F051E"/>
    <w:rsid w:val="002F3A6D"/>
    <w:rsid w:val="0032570D"/>
    <w:rsid w:val="00336647"/>
    <w:rsid w:val="00341ADA"/>
    <w:rsid w:val="00343831"/>
    <w:rsid w:val="00352363"/>
    <w:rsid w:val="00357CE3"/>
    <w:rsid w:val="00373045"/>
    <w:rsid w:val="003B5BEC"/>
    <w:rsid w:val="003C6074"/>
    <w:rsid w:val="003D0CEF"/>
    <w:rsid w:val="003F4A42"/>
    <w:rsid w:val="00401981"/>
    <w:rsid w:val="00430D6C"/>
    <w:rsid w:val="004418C1"/>
    <w:rsid w:val="00477065"/>
    <w:rsid w:val="004869FD"/>
    <w:rsid w:val="0049210E"/>
    <w:rsid w:val="00493613"/>
    <w:rsid w:val="004B5B44"/>
    <w:rsid w:val="005419FC"/>
    <w:rsid w:val="005657E1"/>
    <w:rsid w:val="00570352"/>
    <w:rsid w:val="005A1BF3"/>
    <w:rsid w:val="005A59BC"/>
    <w:rsid w:val="005A6C44"/>
    <w:rsid w:val="005C3A8C"/>
    <w:rsid w:val="005C5746"/>
    <w:rsid w:val="005D3EB2"/>
    <w:rsid w:val="005F54CB"/>
    <w:rsid w:val="00624E71"/>
    <w:rsid w:val="00660D6B"/>
    <w:rsid w:val="006678F9"/>
    <w:rsid w:val="00673BC4"/>
    <w:rsid w:val="00693221"/>
    <w:rsid w:val="006948A4"/>
    <w:rsid w:val="006A1515"/>
    <w:rsid w:val="006A2753"/>
    <w:rsid w:val="00701DA2"/>
    <w:rsid w:val="00715BF6"/>
    <w:rsid w:val="007165B8"/>
    <w:rsid w:val="00732124"/>
    <w:rsid w:val="007557A2"/>
    <w:rsid w:val="0077620C"/>
    <w:rsid w:val="0077682D"/>
    <w:rsid w:val="007935A8"/>
    <w:rsid w:val="00794E3F"/>
    <w:rsid w:val="007A143E"/>
    <w:rsid w:val="007E48E9"/>
    <w:rsid w:val="00807B51"/>
    <w:rsid w:val="008264BA"/>
    <w:rsid w:val="008373DA"/>
    <w:rsid w:val="008415FB"/>
    <w:rsid w:val="00862721"/>
    <w:rsid w:val="00890B29"/>
    <w:rsid w:val="00895ED9"/>
    <w:rsid w:val="00896E21"/>
    <w:rsid w:val="008D3327"/>
    <w:rsid w:val="008D5084"/>
    <w:rsid w:val="008E1FB0"/>
    <w:rsid w:val="008F3635"/>
    <w:rsid w:val="00913348"/>
    <w:rsid w:val="00927B4B"/>
    <w:rsid w:val="0093614D"/>
    <w:rsid w:val="009378F8"/>
    <w:rsid w:val="00970624"/>
    <w:rsid w:val="009866B1"/>
    <w:rsid w:val="00991FE1"/>
    <w:rsid w:val="0099249B"/>
    <w:rsid w:val="009A6B53"/>
    <w:rsid w:val="009A76C5"/>
    <w:rsid w:val="009E5F09"/>
    <w:rsid w:val="00A01EAE"/>
    <w:rsid w:val="00A035FB"/>
    <w:rsid w:val="00A04C8A"/>
    <w:rsid w:val="00A07F10"/>
    <w:rsid w:val="00A120B1"/>
    <w:rsid w:val="00A12D72"/>
    <w:rsid w:val="00A147C8"/>
    <w:rsid w:val="00A272DC"/>
    <w:rsid w:val="00A33651"/>
    <w:rsid w:val="00A411CA"/>
    <w:rsid w:val="00A461F0"/>
    <w:rsid w:val="00A61132"/>
    <w:rsid w:val="00A61317"/>
    <w:rsid w:val="00A814E0"/>
    <w:rsid w:val="00A96711"/>
    <w:rsid w:val="00A978D7"/>
    <w:rsid w:val="00AD19A1"/>
    <w:rsid w:val="00B03865"/>
    <w:rsid w:val="00B108B2"/>
    <w:rsid w:val="00B30E70"/>
    <w:rsid w:val="00B42C6D"/>
    <w:rsid w:val="00B922EB"/>
    <w:rsid w:val="00B94767"/>
    <w:rsid w:val="00B963E2"/>
    <w:rsid w:val="00BB2079"/>
    <w:rsid w:val="00BE69B2"/>
    <w:rsid w:val="00BF020A"/>
    <w:rsid w:val="00BF2ADF"/>
    <w:rsid w:val="00C048F4"/>
    <w:rsid w:val="00C2221C"/>
    <w:rsid w:val="00C25D2A"/>
    <w:rsid w:val="00C274C7"/>
    <w:rsid w:val="00C3763A"/>
    <w:rsid w:val="00C45B22"/>
    <w:rsid w:val="00C52DAC"/>
    <w:rsid w:val="00C822DD"/>
    <w:rsid w:val="00CA4E84"/>
    <w:rsid w:val="00CF54EF"/>
    <w:rsid w:val="00D028A8"/>
    <w:rsid w:val="00D2116D"/>
    <w:rsid w:val="00D3326F"/>
    <w:rsid w:val="00D44EAA"/>
    <w:rsid w:val="00D4677E"/>
    <w:rsid w:val="00D521B3"/>
    <w:rsid w:val="00D628DE"/>
    <w:rsid w:val="00D67800"/>
    <w:rsid w:val="00D76C28"/>
    <w:rsid w:val="00D809C1"/>
    <w:rsid w:val="00D90D08"/>
    <w:rsid w:val="00D93E99"/>
    <w:rsid w:val="00DA3518"/>
    <w:rsid w:val="00DA66FC"/>
    <w:rsid w:val="00DF195A"/>
    <w:rsid w:val="00DF50B5"/>
    <w:rsid w:val="00E030F3"/>
    <w:rsid w:val="00E0521F"/>
    <w:rsid w:val="00E124F1"/>
    <w:rsid w:val="00E2544D"/>
    <w:rsid w:val="00E61A7D"/>
    <w:rsid w:val="00E660D9"/>
    <w:rsid w:val="00EC3164"/>
    <w:rsid w:val="00ED0D41"/>
    <w:rsid w:val="00EF2284"/>
    <w:rsid w:val="00F02B19"/>
    <w:rsid w:val="00F13F3D"/>
    <w:rsid w:val="00F1467D"/>
    <w:rsid w:val="00F40831"/>
    <w:rsid w:val="00F4393E"/>
    <w:rsid w:val="00F479A4"/>
    <w:rsid w:val="00F70386"/>
    <w:rsid w:val="00F868BE"/>
    <w:rsid w:val="00F94BAC"/>
    <w:rsid w:val="00FA5AB1"/>
    <w:rsid w:val="00FB205B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B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357CE3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357CE3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8AA9-9400-4765-A8E0-1393F8C8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66</cp:revision>
  <cp:lastPrinted>2014-03-31T18:34:00Z</cp:lastPrinted>
  <dcterms:created xsi:type="dcterms:W3CDTF">2014-03-26T16:58:00Z</dcterms:created>
  <dcterms:modified xsi:type="dcterms:W3CDTF">2014-08-08T19:14:00Z</dcterms:modified>
</cp:coreProperties>
</file>