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10518" w:rsidRDefault="007D41C1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D1588A">
        <w:rPr>
          <w:bCs/>
          <w:caps/>
          <w:color w:val="365F91" w:themeColor="accent1" w:themeShade="BF"/>
          <w:sz w:val="44"/>
          <w:szCs w:val="44"/>
        </w:rPr>
        <w:t>Ruch drgający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7D41C1" w:rsidRPr="00D1588A" w:rsidRDefault="007D41C1" w:rsidP="00D1588A">
      <w:pPr>
        <w:pStyle w:val="Nagwek1"/>
      </w:pPr>
      <w:r w:rsidRPr="00D1588A">
        <w:lastRenderedPageBreak/>
        <w:t>Ruch drgający – scenariusz lekcji</w:t>
      </w:r>
    </w:p>
    <w:p w:rsidR="007D41C1" w:rsidRPr="0051189A" w:rsidRDefault="007D41C1" w:rsidP="00D1588A">
      <w:pPr>
        <w:pStyle w:val="Paragraph1"/>
      </w:pPr>
      <w:r w:rsidRPr="00BB3227">
        <w:rPr>
          <w:b/>
          <w:bCs/>
        </w:rPr>
        <w:t>Czas</w:t>
      </w:r>
      <w:r w:rsidRPr="0051189A">
        <w:rPr>
          <w:bCs/>
        </w:rPr>
        <w:t>:</w:t>
      </w:r>
      <w:r w:rsidRPr="0051189A">
        <w:t xml:space="preserve"> 135 minut</w:t>
      </w:r>
    </w:p>
    <w:p w:rsidR="007D41C1" w:rsidRDefault="007D41C1" w:rsidP="00D1588A">
      <w:pPr>
        <w:pStyle w:val="Paragraph1"/>
      </w:pPr>
      <w:r>
        <w:rPr>
          <w:b/>
          <w:bCs/>
        </w:rPr>
        <w:t>Cele ogólne:</w:t>
      </w:r>
    </w:p>
    <w:p w:rsidR="007D41C1" w:rsidRPr="0051189A" w:rsidRDefault="007D41C1" w:rsidP="00BD0E3A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ruchu drgającego.</w:t>
      </w:r>
    </w:p>
    <w:p w:rsidR="007D41C1" w:rsidRPr="0051189A" w:rsidRDefault="007D41C1" w:rsidP="00BD0E3A">
      <w:pPr>
        <w:pStyle w:val="Bullets1"/>
        <w:rPr>
          <w:b/>
        </w:rPr>
      </w:pPr>
      <w:r>
        <w:t>Analiza ruchu ciężarka drgającego na sprężynie oraz wahadła.</w:t>
      </w:r>
    </w:p>
    <w:p w:rsidR="007D41C1" w:rsidRPr="00D1588A" w:rsidRDefault="007D41C1" w:rsidP="00D1588A">
      <w:pPr>
        <w:pStyle w:val="Paragraph1"/>
        <w:rPr>
          <w:b/>
        </w:rPr>
      </w:pPr>
      <w:r w:rsidRPr="00D1588A">
        <w:rPr>
          <w:b/>
        </w:rPr>
        <w:t>Cele szczegółowe – uczeń:</w:t>
      </w:r>
    </w:p>
    <w:p w:rsidR="007D41C1" w:rsidRDefault="007D41C1" w:rsidP="00BD0E3A">
      <w:pPr>
        <w:pStyle w:val="Bullets1"/>
      </w:pPr>
      <w:r>
        <w:t>wskazuje w otaczającej rzeczywistości przykłady ruchu drgającego,</w:t>
      </w:r>
    </w:p>
    <w:p w:rsidR="00D1588A" w:rsidRDefault="007D41C1" w:rsidP="00BD0E3A">
      <w:pPr>
        <w:pStyle w:val="Bullets1"/>
      </w:pPr>
      <w:r>
        <w:t xml:space="preserve">planuje i wykonuje doświadczenie związane z badaniem ruchu drgającego, szczególnie </w:t>
      </w:r>
    </w:p>
    <w:p w:rsidR="00D1588A" w:rsidRDefault="007D41C1" w:rsidP="00BD0E3A">
      <w:pPr>
        <w:pStyle w:val="Bullets1"/>
      </w:pPr>
      <w:r>
        <w:t xml:space="preserve">z wyznaczaniem okresu i częstotliwości drgań ciężarka zawieszonego na sprężynie oraz okresu </w:t>
      </w:r>
    </w:p>
    <w:p w:rsidR="007D41C1" w:rsidRDefault="007D41C1" w:rsidP="00BD0E3A">
      <w:pPr>
        <w:pStyle w:val="Bullets1"/>
      </w:pPr>
      <w:r>
        <w:t>i częstotliwości drgań wahadła,</w:t>
      </w:r>
    </w:p>
    <w:p w:rsidR="007D41C1" w:rsidRPr="0051189A" w:rsidRDefault="007D41C1" w:rsidP="00BD0E3A">
      <w:pPr>
        <w:pStyle w:val="Bullets1"/>
        <w:rPr>
          <w:b/>
          <w:bCs/>
        </w:rPr>
      </w:pPr>
      <w:r>
        <w:t>zapisuje dane w formie tabeli,</w:t>
      </w:r>
    </w:p>
    <w:p w:rsidR="007D41C1" w:rsidRDefault="007D41C1" w:rsidP="00BD0E3A">
      <w:pPr>
        <w:pStyle w:val="Bullets1"/>
      </w:pPr>
      <w:r>
        <w:t>opisuje przebieg i wynik przeprowadzonego doświadczenia, wyjaśnia rolę użytych przyrządów, wykonuje schematyczny rysunek obrazujący układ doświadczalny,</w:t>
      </w:r>
    </w:p>
    <w:p w:rsidR="007D41C1" w:rsidRDefault="007D41C1" w:rsidP="00BD0E3A">
      <w:pPr>
        <w:pStyle w:val="Bullets1"/>
      </w:pPr>
      <w:r>
        <w:t>opisuje ruch ciężarka na sprężynie i ruch wahadła,</w:t>
      </w:r>
    </w:p>
    <w:p w:rsidR="007D41C1" w:rsidRDefault="007D41C1" w:rsidP="00BD0E3A">
      <w:pPr>
        <w:pStyle w:val="Bullets1"/>
      </w:pPr>
      <w:r>
        <w:t>posługuje się pojęciami: amplitudy drgań, okresu i częstotliwości do opisu drgań, wskazuje położenie równowagi drgającego ciała,</w:t>
      </w:r>
    </w:p>
    <w:p w:rsidR="00D1588A" w:rsidRPr="00D1588A" w:rsidRDefault="007D41C1" w:rsidP="00BD0E3A">
      <w:pPr>
        <w:pStyle w:val="Bullets1"/>
        <w:rPr>
          <w:b/>
          <w:bCs/>
        </w:rPr>
      </w:pPr>
      <w:r>
        <w:t xml:space="preserve">stosuje do obliczeń związek między okresem a częstotliwością drgań, rozróżnia wielkości dane </w:t>
      </w:r>
    </w:p>
    <w:p w:rsidR="007D41C1" w:rsidRPr="0051189A" w:rsidRDefault="007D41C1" w:rsidP="00BD0E3A">
      <w:pPr>
        <w:pStyle w:val="Bullets1"/>
        <w:rPr>
          <w:b/>
          <w:bCs/>
        </w:rPr>
      </w:pPr>
      <w:r>
        <w:t>i szukane, szacuje rząd wielkości spodziewanego wyniku, a na tej podstawie ocenia wartości obliczanych wielkości fizycznych,</w:t>
      </w:r>
    </w:p>
    <w:p w:rsidR="007D41C1" w:rsidRDefault="007D41C1" w:rsidP="00BD0E3A">
      <w:pPr>
        <w:pStyle w:val="Bullets1"/>
      </w:pPr>
      <w:r>
        <w:t xml:space="preserve">wskazuje położenie równowagi oraz odczytuje amplitudę i okres z wykresu </w:t>
      </w:r>
      <w:r w:rsidRPr="0051189A">
        <w:rPr>
          <w:i/>
          <w:iCs/>
        </w:rPr>
        <w:t>x</w:t>
      </w:r>
      <w:r>
        <w:t>(</w:t>
      </w:r>
      <w:r w:rsidRPr="0051189A">
        <w:rPr>
          <w:i/>
          <w:iCs/>
        </w:rPr>
        <w:t>t</w:t>
      </w:r>
      <w:r>
        <w:t>) dla drgającego ciała (na podstawie tego wykresu rozpoznaje zależność rosnącą i malejącą oraz wskazuje wielkość maksymalną i minimalną),</w:t>
      </w:r>
    </w:p>
    <w:p w:rsidR="007D41C1" w:rsidRDefault="007D41C1" w:rsidP="00BD0E3A">
      <w:pPr>
        <w:pStyle w:val="Bullets1"/>
      </w:pPr>
      <w:r>
        <w:t>analizuje przemiany energii w ruchu ciężarka na sprężynie i w ruchu wahadła.</w:t>
      </w:r>
    </w:p>
    <w:p w:rsidR="007D41C1" w:rsidRPr="00D1588A" w:rsidRDefault="007D41C1" w:rsidP="00D1588A">
      <w:pPr>
        <w:pStyle w:val="Paragraph1"/>
        <w:rPr>
          <w:b/>
        </w:rPr>
      </w:pPr>
      <w:r w:rsidRPr="00D1588A">
        <w:rPr>
          <w:b/>
        </w:rPr>
        <w:t>Metody:</w:t>
      </w:r>
    </w:p>
    <w:p w:rsidR="007D41C1" w:rsidRDefault="007D41C1" w:rsidP="00BD0E3A">
      <w:pPr>
        <w:pStyle w:val="Bullets1"/>
      </w:pPr>
      <w:r>
        <w:t>pokaz,</w:t>
      </w:r>
    </w:p>
    <w:p w:rsidR="007D41C1" w:rsidRDefault="007D41C1" w:rsidP="00BD0E3A">
      <w:pPr>
        <w:pStyle w:val="Bullets1"/>
      </w:pPr>
      <w:r>
        <w:t>obserwacje,</w:t>
      </w:r>
    </w:p>
    <w:p w:rsidR="007D41C1" w:rsidRDefault="007D41C1" w:rsidP="00BD0E3A">
      <w:pPr>
        <w:pStyle w:val="Bullets1"/>
      </w:pPr>
      <w:r>
        <w:t>doświadczenia,</w:t>
      </w:r>
    </w:p>
    <w:p w:rsidR="007D41C1" w:rsidRDefault="007D41C1" w:rsidP="00BD0E3A">
      <w:pPr>
        <w:pStyle w:val="Bullets1"/>
      </w:pPr>
      <w:r>
        <w:t>dyskusja,</w:t>
      </w:r>
    </w:p>
    <w:p w:rsidR="007D41C1" w:rsidRDefault="007D41C1" w:rsidP="00BD0E3A">
      <w:pPr>
        <w:pStyle w:val="Bullets1"/>
      </w:pPr>
      <w:r>
        <w:t>burza mózgów,</w:t>
      </w:r>
    </w:p>
    <w:p w:rsidR="007D41C1" w:rsidRDefault="007D41C1" w:rsidP="00BD0E3A">
      <w:pPr>
        <w:pStyle w:val="Bullets1"/>
      </w:pPr>
      <w:r>
        <w:t>pogadanka,</w:t>
      </w:r>
    </w:p>
    <w:p w:rsidR="007D41C1" w:rsidRDefault="007D41C1" w:rsidP="00BD0E3A">
      <w:pPr>
        <w:pStyle w:val="Bullets1"/>
      </w:pPr>
      <w:r>
        <w:lastRenderedPageBreak/>
        <w:t>rozwiązywanie zadań.</w:t>
      </w:r>
    </w:p>
    <w:p w:rsidR="007D41C1" w:rsidRPr="00D1588A" w:rsidRDefault="007D41C1" w:rsidP="00D1588A">
      <w:pPr>
        <w:pStyle w:val="Paragraph1"/>
        <w:rPr>
          <w:b/>
        </w:rPr>
      </w:pPr>
      <w:r w:rsidRPr="00D1588A">
        <w:rPr>
          <w:b/>
        </w:rPr>
        <w:t>Formy pracy:</w:t>
      </w:r>
    </w:p>
    <w:p w:rsidR="007D41C1" w:rsidRDefault="007D41C1" w:rsidP="00BD0E3A">
      <w:pPr>
        <w:pStyle w:val="Bullets1"/>
      </w:pPr>
      <w:r>
        <w:t>praca zbiorowa</w:t>
      </w:r>
      <w:r w:rsidRPr="00A60A68">
        <w:t xml:space="preserve"> (z całą klasą)</w:t>
      </w:r>
      <w:r>
        <w:t>,</w:t>
      </w:r>
    </w:p>
    <w:p w:rsidR="007D41C1" w:rsidRDefault="007D41C1" w:rsidP="00BD0E3A">
      <w:pPr>
        <w:pStyle w:val="Bullets1"/>
      </w:pPr>
      <w:r>
        <w:t>praca w grupach (parach),</w:t>
      </w:r>
    </w:p>
    <w:p w:rsidR="007D41C1" w:rsidRDefault="007D41C1" w:rsidP="00BD0E3A">
      <w:pPr>
        <w:pStyle w:val="Bullets1"/>
      </w:pPr>
      <w:r>
        <w:t>praca indywidualna.</w:t>
      </w:r>
    </w:p>
    <w:p w:rsidR="007D41C1" w:rsidRPr="00D1588A" w:rsidRDefault="007D41C1" w:rsidP="00D1588A">
      <w:pPr>
        <w:pStyle w:val="Paragraph1"/>
        <w:rPr>
          <w:b/>
        </w:rPr>
      </w:pPr>
      <w:r w:rsidRPr="00D1588A">
        <w:rPr>
          <w:b/>
        </w:rPr>
        <w:t>Środki dydaktyczne:</w:t>
      </w:r>
    </w:p>
    <w:p w:rsidR="007D41C1" w:rsidRPr="00B9400A" w:rsidRDefault="007D41C1" w:rsidP="00BD0E3A">
      <w:pPr>
        <w:pStyle w:val="Bullets1"/>
      </w:pPr>
      <w:r w:rsidRPr="00B9400A">
        <w:t>przyrządy do doświadczeń: wahadło, ciężarek, sprężyna, stoper, butelka z płynem do mycia naczyń, nić, statyw, długi pasek papieru,</w:t>
      </w:r>
    </w:p>
    <w:p w:rsidR="007D41C1" w:rsidRPr="00816253" w:rsidRDefault="007D41C1" w:rsidP="00BD0E3A">
      <w:pPr>
        <w:pStyle w:val="Bullets1"/>
        <w:rPr>
          <w:bCs/>
        </w:rPr>
      </w:pPr>
      <w:r w:rsidRPr="00816253">
        <w:t>pokaz slajdów „Wyznaczanie okresu i częstotliwości drgań”,</w:t>
      </w:r>
    </w:p>
    <w:p w:rsidR="007D41C1" w:rsidRPr="00816253" w:rsidRDefault="007D41C1" w:rsidP="00BD0E3A">
      <w:pPr>
        <w:pStyle w:val="Bullets1"/>
        <w:rPr>
          <w:bCs/>
        </w:rPr>
      </w:pPr>
      <w:r w:rsidRPr="00816253">
        <w:t xml:space="preserve">plansza „Wykres </w:t>
      </w:r>
      <w:r w:rsidRPr="00816253">
        <w:rPr>
          <w:i/>
        </w:rPr>
        <w:t>x</w:t>
      </w:r>
      <w:r w:rsidRPr="00816253">
        <w:t>(</w:t>
      </w:r>
      <w:r w:rsidRPr="00816253">
        <w:rPr>
          <w:i/>
        </w:rPr>
        <w:t>t</w:t>
      </w:r>
      <w:r w:rsidRPr="00816253">
        <w:t>) dla ruchu drgającego”,</w:t>
      </w:r>
    </w:p>
    <w:p w:rsidR="00CB5560" w:rsidRDefault="007D41C1" w:rsidP="00BD0E3A">
      <w:pPr>
        <w:pStyle w:val="Bullets1"/>
      </w:pPr>
      <w:r w:rsidRPr="00816253">
        <w:t>symulacja „Drgania tłumione”,</w:t>
      </w:r>
    </w:p>
    <w:p w:rsidR="007D41C1" w:rsidRPr="00BB3227" w:rsidRDefault="00FF0200" w:rsidP="00BD0E3A">
      <w:pPr>
        <w:pStyle w:val="Bullets1"/>
        <w:numPr>
          <w:ilvl w:val="0"/>
          <w:numId w:val="0"/>
        </w:numPr>
        <w:ind w:left="360"/>
        <w:rPr>
          <w:color w:val="0070C0"/>
        </w:rPr>
      </w:pPr>
      <w:hyperlink r:id="rId9" w:history="1">
        <w:r w:rsidR="007D41C1" w:rsidRPr="00816253">
          <w:rPr>
            <w:rStyle w:val="Hipercze"/>
          </w:rPr>
          <w:t>http://home.agh.edu.pl/~kakol/programy_pl.htm</w:t>
        </w:r>
      </w:hyperlink>
      <w:r w:rsidR="007D41C1" w:rsidRPr="00BB3227">
        <w:rPr>
          <w:color w:val="0070C0"/>
        </w:rPr>
        <w:t>,</w:t>
      </w:r>
    </w:p>
    <w:p w:rsidR="00D1588A" w:rsidRDefault="007D41C1" w:rsidP="00BD0E3A">
      <w:pPr>
        <w:pStyle w:val="Bullets1"/>
      </w:pPr>
      <w:r w:rsidRPr="00816253">
        <w:t>„Symulacja drgań wahadła”,</w:t>
      </w:r>
    </w:p>
    <w:p w:rsidR="007D41C1" w:rsidRPr="00816253" w:rsidRDefault="00FF0200" w:rsidP="00BD0E3A">
      <w:pPr>
        <w:pStyle w:val="Bullets1"/>
        <w:numPr>
          <w:ilvl w:val="0"/>
          <w:numId w:val="0"/>
        </w:numPr>
        <w:ind w:left="360"/>
      </w:pPr>
      <w:hyperlink r:id="rId10" w:history="1">
        <w:r w:rsidR="007D41C1" w:rsidRPr="00816253">
          <w:rPr>
            <w:rStyle w:val="Hipercze"/>
          </w:rPr>
          <w:t>http://www.gigadownload.net.pl/index.php/program,404,drgania-tlumione.html</w:t>
        </w:r>
      </w:hyperlink>
    </w:p>
    <w:p w:rsidR="007D41C1" w:rsidRPr="00816253" w:rsidRDefault="007D41C1" w:rsidP="00BD0E3A">
      <w:pPr>
        <w:pStyle w:val="Bullets1"/>
        <w:rPr>
          <w:bCs/>
        </w:rPr>
      </w:pPr>
      <w:r w:rsidRPr="00816253">
        <w:t>animacja „Przemiany energii w ruchu wahadła”,</w:t>
      </w:r>
    </w:p>
    <w:p w:rsidR="007D41C1" w:rsidRPr="00816253" w:rsidRDefault="007D41C1" w:rsidP="00BD0E3A">
      <w:pPr>
        <w:pStyle w:val="Bullets1"/>
        <w:rPr>
          <w:bCs/>
        </w:rPr>
      </w:pPr>
      <w:r w:rsidRPr="00816253">
        <w:rPr>
          <w:bCs/>
        </w:rPr>
        <w:t>plansza „</w:t>
      </w:r>
      <w:r w:rsidRPr="00816253">
        <w:t>Przemiany energii w drganiach pionowych ciężarka”,</w:t>
      </w:r>
    </w:p>
    <w:p w:rsidR="007D41C1" w:rsidRPr="00816253" w:rsidRDefault="007D41C1" w:rsidP="00BD0E3A">
      <w:pPr>
        <w:pStyle w:val="Bullets1"/>
        <w:rPr>
          <w:bCs/>
        </w:rPr>
      </w:pPr>
      <w:r w:rsidRPr="00816253">
        <w:t>animacja „Przemiany energii w drganiach poziomych ciężarka”,</w:t>
      </w:r>
    </w:p>
    <w:p w:rsidR="007D41C1" w:rsidRPr="00816253" w:rsidRDefault="007D41C1" w:rsidP="00BD0E3A">
      <w:pPr>
        <w:pStyle w:val="Bullets1"/>
        <w:rPr>
          <w:bCs/>
          <w:color w:val="0070C0"/>
        </w:rPr>
      </w:pPr>
      <w:r w:rsidRPr="00816253">
        <w:t xml:space="preserve">symulacja „Drgania swobodne”, </w:t>
      </w:r>
      <w:hyperlink r:id="rId11" w:history="1">
        <w:r w:rsidRPr="00D1588A">
          <w:rPr>
            <w:rStyle w:val="Hipercze"/>
          </w:rPr>
          <w:t>http://www.gigadownload.net.pl/index.php/program,403,drgania-swobodne.html</w:t>
        </w:r>
      </w:hyperlink>
      <w:r w:rsidRPr="00816253">
        <w:rPr>
          <w:color w:val="0070C0"/>
        </w:rPr>
        <w:t>,</w:t>
      </w:r>
    </w:p>
    <w:p w:rsidR="007D41C1" w:rsidRPr="00816253" w:rsidRDefault="007D41C1" w:rsidP="00BD0E3A">
      <w:pPr>
        <w:pStyle w:val="Bullets1"/>
        <w:rPr>
          <w:bCs/>
        </w:rPr>
      </w:pPr>
      <w:r w:rsidRPr="00816253">
        <w:t>„Zadanie z egzaminu 2013”,</w:t>
      </w:r>
    </w:p>
    <w:p w:rsidR="007D41C1" w:rsidRPr="00816253" w:rsidRDefault="007D41C1" w:rsidP="00BD0E3A">
      <w:pPr>
        <w:pStyle w:val="Bullets1"/>
        <w:rPr>
          <w:bCs/>
        </w:rPr>
      </w:pPr>
      <w:r w:rsidRPr="00816253">
        <w:t>„Zadania”,</w:t>
      </w:r>
    </w:p>
    <w:p w:rsidR="00D1588A" w:rsidRPr="00A016FD" w:rsidRDefault="007D41C1" w:rsidP="00BD0E3A">
      <w:pPr>
        <w:pStyle w:val="Bullets1"/>
        <w:rPr>
          <w:b/>
          <w:bCs/>
        </w:rPr>
      </w:pPr>
      <w:r w:rsidRPr="00816253">
        <w:t>plansza „Pytania sprawdzające”.</w:t>
      </w:r>
    </w:p>
    <w:p w:rsidR="007D41C1" w:rsidRPr="00BE15DA" w:rsidRDefault="007D41C1" w:rsidP="00D1588A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7D41C1" w:rsidTr="00D1588A">
        <w:trPr>
          <w:trHeight w:val="448"/>
        </w:trPr>
        <w:tc>
          <w:tcPr>
            <w:tcW w:w="4644" w:type="dxa"/>
            <w:vAlign w:val="center"/>
          </w:tcPr>
          <w:p w:rsidR="007D41C1" w:rsidRPr="00D1588A" w:rsidRDefault="007D41C1" w:rsidP="00D1588A">
            <w:pPr>
              <w:spacing w:after="0"/>
              <w:rPr>
                <w:b/>
              </w:rPr>
            </w:pPr>
            <w:r w:rsidRPr="00D1588A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7D41C1" w:rsidRPr="00D1588A" w:rsidRDefault="007D41C1" w:rsidP="00D1588A">
            <w:pPr>
              <w:spacing w:after="0"/>
              <w:rPr>
                <w:b/>
              </w:rPr>
            </w:pPr>
            <w:r w:rsidRPr="00D1588A">
              <w:rPr>
                <w:b/>
              </w:rPr>
              <w:t>Uwagi, wykorzystanie środków dydaktycznych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Wprowadzenie do tematu lekcji. Burza mózgów: Czym się charakteryzuje ruch drgający</w:t>
            </w:r>
            <w:r w:rsidR="00BB322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Podawanie przez uczniów przykładów ruchu drgającego zaczerpniętych z codziennego życia.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Nauczyciel na bieżąco komentuje i zapisuje pomysły uczniów.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Przykłady ruchu drgającego: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ruch wahadła zegara,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ruch huśtawki,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drganie strun głosowych,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drganie strun gitary.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Podsumowanie pomysłów uczniów. Ruch drgający obserwowany w życiu codziennym:</w:t>
            </w:r>
          </w:p>
          <w:p w:rsidR="00A016FD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to ruch ciała po tym samym torze tam </w:t>
            </w:r>
          </w:p>
          <w:p w:rsidR="00A016FD" w:rsidRPr="00D1588A" w:rsidRDefault="007D41C1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i z powrotem;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powtarza się w równych odstępach czasu;</w:t>
            </w:r>
          </w:p>
          <w:p w:rsidR="007D41C1" w:rsidRPr="00D1588A" w:rsidRDefault="00D1588A" w:rsidP="00CB55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po pewnym czasie staje si</w:t>
            </w:r>
            <w:r w:rsidR="00CB5560">
              <w:rPr>
                <w:rFonts w:asciiTheme="minorHAnsi" w:hAnsiTheme="minorHAnsi"/>
                <w:sz w:val="22"/>
                <w:szCs w:val="22"/>
              </w:rPr>
              <w:t>ę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 coraz wolniejszy, w końcu ustaje.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Wyjaśnienie różnicy między drganiami gasnącymi (tłumionymi) a drganiami wymuszonymi.</w:t>
            </w:r>
          </w:p>
        </w:tc>
        <w:tc>
          <w:tcPr>
            <w:tcW w:w="4678" w:type="dxa"/>
          </w:tcPr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Najlepiej wyjaśnić tę różnicę na przykładzie. Może to być huśtawka, której ruch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po pewnym czasie ustaje na skutek oporów ruchu, ale jeśli ją w odpowiednich momentach popchniemy, podtrzymamy drgania.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Pokaz doświadczeń ilustrujących ruch drgający – drgania ciężarka na sprężynie oraz drgania wahadła.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Wyprowadzenie definicji ruchu drgającego na podstawie obserwacji doświadczeń.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Najpierw pokazujemy jedynie ruch drgających ciał – w celu omówienia ogólnych cech ruchu drgającego.</w:t>
            </w:r>
          </w:p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Przy okazji doświadczeń warto wyjaśnić uczniom różnice między wahadłem używanym na lekcjach do doświadczeń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a wahadłem matematycznym.</w:t>
            </w:r>
          </w:p>
          <w:p w:rsidR="007D41C1" w:rsidRPr="00D1588A" w:rsidRDefault="007D41C1" w:rsidP="00BB322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Ruch drgający występuje wtedy, gdy ciało porusza się tam i z powrotem po tym samym torze</w:t>
            </w:r>
            <w:r w:rsidR="00BB3227">
              <w:rPr>
                <w:rFonts w:asciiTheme="minorHAnsi" w:hAnsiTheme="minorHAnsi"/>
                <w:sz w:val="22"/>
                <w:szCs w:val="22"/>
              </w:rPr>
              <w:t>, a ten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ruch powtarza się w równych odstępach czasu.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Wprowadzenie i omówienie pojęć służących do opisu ruchu drgającego.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Należy wprowadzić następujące pojęcia: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położenie równowagi,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wychylenie ciała z położenia równowagi, zazwyczaj oznaczane literą </w:t>
            </w:r>
            <w:r w:rsidR="007D41C1" w:rsidRPr="00D1588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największe wychylenie z położenia równowagi, czyli amplituda drgań, oznaczane literą </w:t>
            </w:r>
            <w:r w:rsidR="007D41C1" w:rsidRPr="00D1588A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okres drgań, czyli czas, w którym ciało wykonuje jedno pełne drgnienie (wahnięcie), oznaczany literą </w:t>
            </w:r>
            <w:r w:rsidR="007D41C1" w:rsidRPr="00D1588A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016FD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częstotliwość drgań, czyli liczba pełnych drgnień w pewnej jednostce czasu, oznaczana literą </w:t>
            </w:r>
            <w:r w:rsidR="007D41C1" w:rsidRPr="00D1588A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, obliczana ze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, gdzie </w:t>
            </w:r>
          </w:p>
          <w:p w:rsidR="007D41C1" w:rsidRPr="00D1588A" w:rsidRDefault="007D41C1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to liczba cykli drgań, a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 xml:space="preserve">t –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czas trwania tych cykli, i związana z okresem drgań zależnością: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D1588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Przy każdym pojęciu należy podać jednostkę: 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jednostką wychylenia </w:t>
            </w:r>
            <w:r w:rsidR="007D41C1" w:rsidRPr="00D1588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 jest metr (1 m),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jednostką amplitudy </w:t>
            </w:r>
            <w:r w:rsidR="007D41C1" w:rsidRPr="00D1588A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 jest  metr (1 m),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jednostką okresu </w:t>
            </w:r>
            <w:r w:rsidR="007D41C1" w:rsidRPr="00D1588A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 jest sekunda (1 s),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jednostką częstotliwości </w:t>
            </w:r>
            <w:r w:rsidR="007D41C1" w:rsidRPr="00D1588A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 jest herc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Hz=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e>
              </m:d>
            </m:oMath>
            <w:r w:rsidR="007D41C1" w:rsidRPr="00D1588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Doświadczalne wyznaczanie przez uczniów okresu i częstotliwości drgań wahadła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matematycznego (praca w parach).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Doświadczenie obowiązkowe wyszczególnione w podstawie programowej.</w:t>
            </w:r>
          </w:p>
          <w:p w:rsidR="007D41C1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Warto, aby uczniowie sami je zaplanowali.</w:t>
            </w:r>
          </w:p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Wahadło można wykonać samodzielnie,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np. z korka od butelki, w którego środku robimy otworek, przewlekamy przezeń nitkę, a wnętrze korka zalepiamy plasteliną.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Wykorzystanie pokazu slajdów „Wyznaczanie okresu i częstotliwości drgań”.</w:t>
            </w:r>
          </w:p>
          <w:p w:rsidR="007D41C1" w:rsidRPr="00D1588A" w:rsidRDefault="007D41C1" w:rsidP="00A016FD">
            <w:pPr>
              <w:pStyle w:val="BulletsTable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Warto wyjaśnić uczniom, że w celu uzyskania dokładniejszego wyniku warto zmierzyć czas np. 10 pełnych wahnięć.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Przeprowadzenie przez uczniów doświadczenia – badania, od czego zależy okres drgań wahadła (praca w parach).</w:t>
            </w:r>
          </w:p>
        </w:tc>
        <w:tc>
          <w:tcPr>
            <w:tcW w:w="4678" w:type="dxa"/>
          </w:tcPr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Przed wykonaniem doświadczenia warto zapytać uczniów, jakich wyników oczekują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– od czego ich zdaniem zależy okres wahadła.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Uczniowie ostatecznie powinni sprawdzić, czy okres drgań wahadła zależy od amplitudy, masy lub długości wahadła.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Należy ustalić z uczniami, jakie wielkości będą mierzyć, w jakim celu i w jakiej formie zapiszą wyniki pomiarów.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Warto zapytać uczniów, co można zrobić, aby ostateczne wyniki były obarczone jak najmniejszym błędem pomiarowym. Warto ich naprowadzić na takie rozwiązania, jak: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mierzenie czasu nie jednego, ale przynajmniej 10 pełnych wahnięć;</w:t>
            </w:r>
          </w:p>
          <w:p w:rsidR="00A016FD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 xml:space="preserve">kilkakrotne zmierzenie czasu trwania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10 pełnych wahnięć i uśrednienie wyniku.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Omówienie wyników doświadczeń przeprowadzonych przez uczniów, wspólne sformułowanie wniosków.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Wnioski z doświadczeń: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w przypadku małych wychyleń z położenia równowagi okres drgań wahadła nie zależy od amplitudy. Zdolniejszych uczniów warto wprowadzić w pojęcie izochronizmu;</w:t>
            </w:r>
          </w:p>
          <w:p w:rsidR="007D41C1" w:rsidRPr="00D1588A" w:rsidRDefault="00D1588A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okres drgań wahadła zależy od długości wahadła i jest większy dla dłuższego wahadła. Należy podkreślić, że nie jest to zależność liniowa;</w:t>
            </w:r>
          </w:p>
          <w:p w:rsidR="007D41C1" w:rsidRPr="00D1588A" w:rsidRDefault="00D1588A" w:rsidP="00A016FD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okres drgań wahadła nie zależy od masy wahadła.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Doświadczalne wyznaczenie przez uczniów okresu i częstotliwości drgań ciężarka zawieszonego na sprężynie (praca w parach).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Doświadczenie obowiązkowe wyszczególnione w podstawie programowej.</w:t>
            </w:r>
          </w:p>
          <w:p w:rsidR="007D41C1" w:rsidRPr="00D1588A" w:rsidRDefault="007D41C1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Uczeń wyznacza okres i częstotliwość drgań ciężarka zawieszonego na sprężynie oraz okres i częstotliwość drgań wahadła matematycznego. 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Warto, aby uczniowie sami je zaplanowali.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Przypomnienie, że każdy ruch można zilustrować na wykresie.</w:t>
            </w:r>
          </w:p>
          <w:p w:rsidR="007D41C1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Burza mózgów: Jak wyglądałby wykres zależności drogi od czasu dla ruchu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drgającego.</w:t>
            </w:r>
          </w:p>
          <w:p w:rsidR="00CB5560" w:rsidRDefault="00CB5560" w:rsidP="00CB55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CB5560" w:rsidRPr="00D1588A" w:rsidRDefault="00CB5560" w:rsidP="00CB55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Należy ustalić z uczniami, jakie wielkości byłyby oznaczone na osiach takiego wykresu.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Wykonanie doświadczenia, które pokaże, jak wygląda wykres zależności drogi od czasu dla ruchu drgającego.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7D41C1" w:rsidRPr="00D1588A" w:rsidRDefault="007D41C1" w:rsidP="00D1588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Butelkę z płynem do mycia naczyń zawieszamy na nici; powstałe wahadło mocujemy do statywu. Pod wahadłem, prostopadle do jego ruchu, umieszczamy długi pasek papieru (najlepiej kilka sklejonych kartek A4). Wprawiamy wahadło w ruch, jednocześnie przesuwając papier ruchem jednostajnym. Płyn wyciekający z butelki rysuje wykres zależności położenia od czasu.</w:t>
            </w:r>
          </w:p>
        </w:tc>
      </w:tr>
      <w:tr w:rsidR="007D41C1" w:rsidRPr="00BE15DA" w:rsidTr="0021048E">
        <w:tc>
          <w:tcPr>
            <w:tcW w:w="4644" w:type="dxa"/>
          </w:tcPr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Omówienie wykresu zależności położenia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od czasu w ruchu drgającym.</w:t>
            </w:r>
          </w:p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Rysowanie właściwego wykresu i zaznaczanie na nim podstawowych wielkości opisujących ruch drgający, jak amplituda i okres drgań.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Wykorzystanie planszy „Wykres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>(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>) dla ruchu drgającego” przedstawiającej schematycznie wykres zależności położenia od czasu w ruchu drgającym.</w:t>
            </w:r>
          </w:p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Wykorzystanie symulacji pozwalającej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na sporządzenie wykresu zależności kąta wychylenia od czasu w ruchu drgającym wahadła, http://www.gigadownload.net.pl/index.php</w:t>
            </w:r>
            <w:r w:rsidRPr="00D1588A">
              <w:rPr>
                <w:rFonts w:asciiTheme="minorHAnsi" w:hAnsiTheme="minorHAnsi"/>
                <w:sz w:val="22"/>
                <w:szCs w:val="22"/>
              </w:rPr>
              <w:br/>
              <w:t>/program,404,drgania-tlumione.html.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Wykazanie, że wykres zależności położenia od czasu dla drgającego ciężarka na sprężynie będzie miał taki sam kształt, jak wykres drgań wahadła.</w:t>
            </w:r>
          </w:p>
        </w:tc>
        <w:tc>
          <w:tcPr>
            <w:tcW w:w="4678" w:type="dxa"/>
          </w:tcPr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Warto pokazać uczniom wykres drgań gasnących (tłumionych). Można skorzystać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z symulacji pozwalającej na sporządzenie wykresu zależności kąta wychylenia od czasu w ruchu drgającym wahadła, http://www.gigadownload.net.pl/index.php</w:t>
            </w:r>
            <w:r w:rsidRPr="00D1588A">
              <w:rPr>
                <w:rFonts w:asciiTheme="minorHAnsi" w:hAnsiTheme="minorHAnsi"/>
                <w:sz w:val="22"/>
                <w:szCs w:val="22"/>
              </w:rPr>
              <w:br/>
              <w:t>/program,404,drgania-tlumione.html.</w:t>
            </w:r>
          </w:p>
        </w:tc>
      </w:tr>
      <w:tr w:rsidR="007D41C1" w:rsidRPr="00BE15DA" w:rsidTr="0021048E">
        <w:tc>
          <w:tcPr>
            <w:tcW w:w="4644" w:type="dxa"/>
          </w:tcPr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Dyskusja na temat przemian energii zachodzących podczas ruchu wahadła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lub/i ciężarka drgającego na sprężynie.</w:t>
            </w:r>
          </w:p>
        </w:tc>
        <w:tc>
          <w:tcPr>
            <w:tcW w:w="4678" w:type="dxa"/>
          </w:tcPr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Przed rozpoczęciem dyskusji warto poprosić uczniów o przypomnienie, kiedy mamy </w:t>
            </w:r>
          </w:p>
          <w:p w:rsidR="00A016FD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do czynienia z energią potencjalną, a kiedy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– z energią kinetyczną.</w:t>
            </w:r>
          </w:p>
        </w:tc>
      </w:tr>
      <w:tr w:rsidR="007D41C1" w:rsidRPr="00CF330D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Omówienie kolejnych przemian energii zachodzących podczas ruchu wahadła oraz ciężarka drgającego na sprężynie.</w:t>
            </w:r>
          </w:p>
        </w:tc>
        <w:tc>
          <w:tcPr>
            <w:tcW w:w="4678" w:type="dxa"/>
          </w:tcPr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Wykorzystanie animacji „Przemiany energii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 ruchu wahadła”.</w:t>
            </w:r>
          </w:p>
          <w:p w:rsidR="00D1588A" w:rsidRPr="00D1588A" w:rsidRDefault="007D41C1" w:rsidP="00CB5560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 przypadku ciężarka warto omówić dwie sytuacje:</w:t>
            </w:r>
          </w:p>
          <w:p w:rsidR="00A016FD" w:rsidRDefault="007D41C1" w:rsidP="00CB5560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D1588A">
              <w:rPr>
                <w:sz w:val="22"/>
                <w:szCs w:val="22"/>
              </w:rPr>
              <w:t xml:space="preserve">ciężarek jest zawieszony na sprężynie </w:t>
            </w:r>
          </w:p>
          <w:p w:rsidR="00D1588A" w:rsidRPr="00D1588A" w:rsidRDefault="007D41C1" w:rsidP="00CB5560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D1588A">
              <w:rPr>
                <w:sz w:val="22"/>
                <w:szCs w:val="22"/>
              </w:rPr>
              <w:t>i drga w pionie,</w:t>
            </w:r>
          </w:p>
          <w:p w:rsidR="007D41C1" w:rsidRPr="00D1588A" w:rsidRDefault="007D41C1" w:rsidP="00CB5560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D1588A">
              <w:rPr>
                <w:sz w:val="22"/>
                <w:szCs w:val="22"/>
              </w:rPr>
              <w:t>ciężarek jest przymocowany do sprężyny leżącej na podłożu i drga w poziomie.</w:t>
            </w:r>
          </w:p>
          <w:p w:rsidR="00A016FD" w:rsidRDefault="007D41C1" w:rsidP="00CB5560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Wykorzystanie planszy „Przemiany energii </w:t>
            </w:r>
          </w:p>
          <w:p w:rsidR="007D41C1" w:rsidRPr="00D1588A" w:rsidRDefault="007D41C1" w:rsidP="00CB5560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 drganiach pionowych ciężarka” oraz animacji „Przemiany energii w drganiach poziomych ciężarka”.</w:t>
            </w:r>
          </w:p>
          <w:p w:rsidR="007D41C1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Zarówno dla wahadła, jak i dla ciężarka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całkowita energia mechaniczna układu się nie zmienia.</w:t>
            </w:r>
          </w:p>
          <w:p w:rsidR="00CB5560" w:rsidRPr="00D1588A" w:rsidRDefault="00CB5560" w:rsidP="00CB55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Wykorzystanie symulacji drgań pionowych ciężarka pozwalającej śledzić zarówno zależność wychylenia od czasu, jak </w:t>
            </w:r>
          </w:p>
          <w:p w:rsidR="00A016FD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i przemiany energii zachodzące podczas ruchu, </w:t>
            </w:r>
          </w:p>
          <w:p w:rsidR="00A016FD" w:rsidRDefault="00A016FD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016FD">
              <w:rPr>
                <w:rFonts w:asciiTheme="minorHAnsi" w:hAnsiTheme="minorHAnsi"/>
                <w:sz w:val="22"/>
                <w:szCs w:val="22"/>
              </w:rPr>
              <w:t>http://www.gigadownload.net.pl</w:t>
            </w:r>
            <w:r w:rsidR="007D41C1" w:rsidRPr="00D1588A">
              <w:rPr>
                <w:rFonts w:asciiTheme="minorHAnsi" w:hAnsiTheme="minorHAnsi"/>
                <w:sz w:val="22"/>
                <w:szCs w:val="22"/>
              </w:rPr>
              <w:t>/index.php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/program,403,drgania-swobodne.html.</w:t>
            </w:r>
          </w:p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Warto wyjaśnić uczniom, że w nieizolowanym układzie, z jakim mamy do czynienia </w:t>
            </w:r>
            <w:bookmarkStart w:id="0" w:name="_GoBack"/>
            <w:bookmarkEnd w:id="0"/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na co dzień, z każdym kolejnym drgnieniem energia układu maleje, ponieważ jest oddawana do otoczenia.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2013 r. – „Zadanie </w:t>
            </w:r>
          </w:p>
          <w:p w:rsidR="00A016FD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z egzaminu 2013” (zad. 17 z arkusza dostępnego na stronie CKE: </w:t>
            </w:r>
            <w:r w:rsidR="00A016FD" w:rsidRPr="00A016FD">
              <w:rPr>
                <w:rFonts w:asciiTheme="minorHAnsi" w:hAnsiTheme="minorHAnsi"/>
                <w:sz w:val="22"/>
                <w:szCs w:val="22"/>
              </w:rPr>
              <w:t>http://www.cke.edu.pl/files/file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/Arkusze-2013/ARKUSZ-GM-P1-132.pdf).</w:t>
            </w:r>
          </w:p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Przykładowe zadania do rozwiązania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– „Zadania”.</w:t>
            </w:r>
          </w:p>
        </w:tc>
      </w:tr>
      <w:tr w:rsidR="007D41C1" w:rsidRPr="00BE15DA" w:rsidTr="0021048E">
        <w:tc>
          <w:tcPr>
            <w:tcW w:w="4644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7D41C1" w:rsidRPr="00935C5A" w:rsidRDefault="00D1588A" w:rsidP="00D1588A">
      <w:pPr>
        <w:pStyle w:val="Nagwek1"/>
      </w:pPr>
      <w:r>
        <w:t>Pytania sprawdzając</w:t>
      </w:r>
    </w:p>
    <w:p w:rsidR="007D41C1" w:rsidRDefault="007D41C1" w:rsidP="007D41C1">
      <w:pPr>
        <w:spacing w:after="0"/>
        <w:rPr>
          <w:rFonts w:ascii="Times New Roman" w:hAnsi="Times New Roman"/>
          <w:sz w:val="24"/>
          <w:szCs w:val="24"/>
        </w:rPr>
      </w:pPr>
    </w:p>
    <w:p w:rsidR="007D41C1" w:rsidRDefault="007D41C1" w:rsidP="00CB5560">
      <w:pPr>
        <w:pStyle w:val="Numbers1"/>
        <w:jc w:val="left"/>
      </w:pPr>
      <w:r>
        <w:t>Wyjaśnij, jaki ruch nazywamy drgającym.</w:t>
      </w:r>
    </w:p>
    <w:p w:rsidR="007D41C1" w:rsidRDefault="007D41C1" w:rsidP="00CB5560">
      <w:pPr>
        <w:pStyle w:val="Numbers1"/>
        <w:jc w:val="left"/>
      </w:pPr>
      <w:r>
        <w:t>Opisz różnicę między drganiami gasnącymi a drganiami wymuszonymi. Podaj przykłady obu rodzajów drgań.</w:t>
      </w:r>
    </w:p>
    <w:p w:rsidR="007D41C1" w:rsidRDefault="007D41C1" w:rsidP="00CB5560">
      <w:pPr>
        <w:pStyle w:val="Numbers1"/>
        <w:jc w:val="left"/>
      </w:pPr>
      <w:r>
        <w:t>Wyjaśnij znaczenie pojęć:</w:t>
      </w:r>
    </w:p>
    <w:p w:rsidR="007D41C1" w:rsidRDefault="007D41C1" w:rsidP="00CB5560">
      <w:pPr>
        <w:pStyle w:val="Numbers1"/>
        <w:numPr>
          <w:ilvl w:val="0"/>
          <w:numId w:val="0"/>
        </w:numPr>
        <w:ind w:left="284"/>
        <w:jc w:val="left"/>
      </w:pPr>
      <w:r>
        <w:t>a) amplituda drgań,</w:t>
      </w:r>
    </w:p>
    <w:p w:rsidR="007D41C1" w:rsidRDefault="007D41C1" w:rsidP="00CB5560">
      <w:pPr>
        <w:pStyle w:val="Numbers1"/>
        <w:numPr>
          <w:ilvl w:val="0"/>
          <w:numId w:val="0"/>
        </w:numPr>
        <w:ind w:left="284"/>
        <w:jc w:val="left"/>
      </w:pPr>
      <w:r>
        <w:t>b) częstotliwość drgań,</w:t>
      </w:r>
    </w:p>
    <w:p w:rsidR="007D41C1" w:rsidRDefault="007D41C1" w:rsidP="00CB5560">
      <w:pPr>
        <w:pStyle w:val="Numbers1"/>
        <w:numPr>
          <w:ilvl w:val="0"/>
          <w:numId w:val="0"/>
        </w:numPr>
        <w:ind w:left="284"/>
        <w:jc w:val="left"/>
      </w:pPr>
      <w:r>
        <w:t>c) okres drgań.</w:t>
      </w:r>
    </w:p>
    <w:p w:rsidR="007D41C1" w:rsidRDefault="007D41C1" w:rsidP="00CB5560">
      <w:pPr>
        <w:pStyle w:val="Numbers1"/>
        <w:jc w:val="left"/>
      </w:pPr>
      <w:r>
        <w:t>Omów zależność między okresem drgań a ich częstotliwością.</w:t>
      </w:r>
    </w:p>
    <w:p w:rsidR="007D41C1" w:rsidRDefault="007D41C1" w:rsidP="00CB5560">
      <w:pPr>
        <w:pStyle w:val="Numbers1"/>
        <w:jc w:val="left"/>
      </w:pPr>
      <w:r>
        <w:t>Wyjaśnij, od czego zależy okres drgań wahadła.</w:t>
      </w:r>
    </w:p>
    <w:p w:rsidR="008264BA" w:rsidRPr="008264BA" w:rsidRDefault="007D41C1" w:rsidP="00CB5560">
      <w:pPr>
        <w:pStyle w:val="Numbers1"/>
        <w:jc w:val="left"/>
      </w:pPr>
      <w:r>
        <w:t>Przeanalizuj zmiany energii podczas drgań wahadła.</w:t>
      </w:r>
    </w:p>
    <w:sectPr w:rsidR="008264BA" w:rsidRPr="008264BA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98" w:rsidRDefault="000F6D98" w:rsidP="00A814E0">
      <w:pPr>
        <w:spacing w:after="0" w:line="240" w:lineRule="auto"/>
      </w:pPr>
      <w:r>
        <w:separator/>
      </w:r>
    </w:p>
  </w:endnote>
  <w:endnote w:type="continuationSeparator" w:id="1">
    <w:p w:rsidR="000F6D98" w:rsidRDefault="000F6D98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98" w:rsidRDefault="000F6D98" w:rsidP="00A814E0">
      <w:pPr>
        <w:spacing w:after="0" w:line="240" w:lineRule="auto"/>
      </w:pPr>
      <w:r>
        <w:separator/>
      </w:r>
    </w:p>
  </w:footnote>
  <w:footnote w:type="continuationSeparator" w:id="1">
    <w:p w:rsidR="000F6D98" w:rsidRDefault="000F6D98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FF020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FF0200">
          <w:fldChar w:fldCharType="begin"/>
        </w:r>
        <w:r w:rsidR="00343831">
          <w:instrText xml:space="preserve"> PAGE   \* MERGEFORMAT </w:instrText>
        </w:r>
        <w:r w:rsidRPr="00FF0200">
          <w:fldChar w:fldCharType="separate"/>
        </w:r>
        <w:r w:rsidR="00BD0E3A" w:rsidRPr="00BD0E3A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D70D53"/>
    <w:multiLevelType w:val="hybridMultilevel"/>
    <w:tmpl w:val="D1A2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DD5211DC"/>
    <w:lvl w:ilvl="0" w:tplc="6E6228E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90F51"/>
    <w:rsid w:val="000C1FCD"/>
    <w:rsid w:val="000F6D98"/>
    <w:rsid w:val="00155FE0"/>
    <w:rsid w:val="00166E7A"/>
    <w:rsid w:val="00171743"/>
    <w:rsid w:val="001870A6"/>
    <w:rsid w:val="001C6DB5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0381C"/>
    <w:rsid w:val="00610518"/>
    <w:rsid w:val="00633DF5"/>
    <w:rsid w:val="00660D6B"/>
    <w:rsid w:val="00673BC4"/>
    <w:rsid w:val="00693221"/>
    <w:rsid w:val="006948A4"/>
    <w:rsid w:val="006A2753"/>
    <w:rsid w:val="00707152"/>
    <w:rsid w:val="0077682D"/>
    <w:rsid w:val="00794E3F"/>
    <w:rsid w:val="007A143E"/>
    <w:rsid w:val="007D41C1"/>
    <w:rsid w:val="00807B51"/>
    <w:rsid w:val="008264BA"/>
    <w:rsid w:val="008415FB"/>
    <w:rsid w:val="00862721"/>
    <w:rsid w:val="00890B29"/>
    <w:rsid w:val="00895ED9"/>
    <w:rsid w:val="00896E21"/>
    <w:rsid w:val="008B680D"/>
    <w:rsid w:val="008D5084"/>
    <w:rsid w:val="008F134C"/>
    <w:rsid w:val="008F24F5"/>
    <w:rsid w:val="0093614D"/>
    <w:rsid w:val="00951688"/>
    <w:rsid w:val="00970624"/>
    <w:rsid w:val="0099249B"/>
    <w:rsid w:val="00A016FD"/>
    <w:rsid w:val="00A035FB"/>
    <w:rsid w:val="00A04C8A"/>
    <w:rsid w:val="00A147C8"/>
    <w:rsid w:val="00A35CB3"/>
    <w:rsid w:val="00A411CA"/>
    <w:rsid w:val="00A61132"/>
    <w:rsid w:val="00A61317"/>
    <w:rsid w:val="00A814E0"/>
    <w:rsid w:val="00A96711"/>
    <w:rsid w:val="00AB0B43"/>
    <w:rsid w:val="00B03865"/>
    <w:rsid w:val="00B108B2"/>
    <w:rsid w:val="00B94767"/>
    <w:rsid w:val="00BB2079"/>
    <w:rsid w:val="00BB3227"/>
    <w:rsid w:val="00BD0E3A"/>
    <w:rsid w:val="00BF020A"/>
    <w:rsid w:val="00C048F4"/>
    <w:rsid w:val="00C45B22"/>
    <w:rsid w:val="00C52DAC"/>
    <w:rsid w:val="00C822DD"/>
    <w:rsid w:val="00CA4E84"/>
    <w:rsid w:val="00CB5560"/>
    <w:rsid w:val="00CD2076"/>
    <w:rsid w:val="00D1588A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0200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81C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BD0E3A"/>
    <w:pPr>
      <w:numPr>
        <w:numId w:val="2"/>
      </w:numPr>
      <w:spacing w:after="240" w:line="360" w:lineRule="auto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BD0E3A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adownload.net.pl/index.php/program,403,drgania-swobodn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gadownload.net.pl/index.php/program,404,drgania-tlumio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agh.edu.pl/~kakol/programy_pl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61AC-7018-4458-BF1B-783680C1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1553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8</cp:revision>
  <cp:lastPrinted>2014-03-13T09:40:00Z</cp:lastPrinted>
  <dcterms:created xsi:type="dcterms:W3CDTF">2014-06-14T16:59:00Z</dcterms:created>
  <dcterms:modified xsi:type="dcterms:W3CDTF">2014-06-27T10:56:00Z</dcterms:modified>
</cp:coreProperties>
</file>